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42E9D" w14:textId="3F127DD2" w:rsidR="002465D2" w:rsidRPr="002465D2" w:rsidRDefault="002465D2" w:rsidP="002465D2">
      <w:r w:rsidRPr="002465D2">
        <w:drawing>
          <wp:anchor distT="0" distB="0" distL="114300" distR="114300" simplePos="0" relativeHeight="251658240" behindDoc="0" locked="0" layoutInCell="1" allowOverlap="1" wp14:anchorId="31ADE057" wp14:editId="553535E8">
            <wp:simplePos x="0" y="0"/>
            <wp:positionH relativeFrom="page">
              <wp:align>right</wp:align>
            </wp:positionH>
            <wp:positionV relativeFrom="paragraph">
              <wp:posOffset>-1509395</wp:posOffset>
            </wp:positionV>
            <wp:extent cx="7755467" cy="10631075"/>
            <wp:effectExtent l="0" t="0" r="0" b="0"/>
            <wp:wrapNone/>
            <wp:docPr id="16267727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5467" cy="1063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6E2DC" w14:textId="7950B5F8" w:rsidR="00B562C7" w:rsidRDefault="00B562C7"/>
    <w:p w14:paraId="5BF0CD6B" w14:textId="48AE104D" w:rsidR="00B562C7" w:rsidRDefault="00B562C7">
      <w:pPr>
        <w:spacing w:after="160" w:line="259" w:lineRule="auto"/>
        <w:jc w:val="left"/>
      </w:pPr>
      <w:r>
        <w:br w:type="page"/>
      </w:r>
    </w:p>
    <w:p w14:paraId="67F7AF57" w14:textId="6E194EC8" w:rsidR="0086143F" w:rsidRDefault="00B562C7" w:rsidP="00B562C7">
      <w:pPr>
        <w:pStyle w:val="Ttulo1"/>
      </w:pPr>
      <w:r>
        <w:lastRenderedPageBreak/>
        <w:t>¿Quiénes Somos?</w:t>
      </w:r>
    </w:p>
    <w:p w14:paraId="5D6EBE31" w14:textId="77777777" w:rsidR="00AD6937" w:rsidRPr="00AD6937" w:rsidRDefault="00AD6937" w:rsidP="00AD6937"/>
    <w:p w14:paraId="5B1ECBBB" w14:textId="4255D140" w:rsidR="00B562C7" w:rsidRPr="00B562C7" w:rsidRDefault="00B562C7" w:rsidP="00B562C7">
      <w:pPr>
        <w:rPr>
          <w:rFonts w:cstheme="majorHAnsi"/>
        </w:rPr>
      </w:pPr>
      <w:r w:rsidRPr="00B562C7">
        <w:rPr>
          <w:rFonts w:cstheme="majorHAnsi"/>
        </w:rPr>
        <w:t xml:space="preserve">La </w:t>
      </w:r>
      <w:hyperlink r:id="rId7" w:history="1">
        <w:r w:rsidRPr="00B562C7">
          <w:rPr>
            <w:rStyle w:val="Hipervnculo"/>
            <w:rFonts w:cstheme="majorHAnsi"/>
          </w:rPr>
          <w:t>Organización Femenina Popular</w:t>
        </w:r>
      </w:hyperlink>
      <w:r w:rsidR="00F25601">
        <w:rPr>
          <w:rFonts w:cstheme="majorHAnsi"/>
        </w:rPr>
        <w:t xml:space="preserve"> -</w:t>
      </w:r>
      <w:r w:rsidRPr="00B562C7">
        <w:rPr>
          <w:rFonts w:cstheme="majorHAnsi"/>
        </w:rPr>
        <w:t>OFP</w:t>
      </w:r>
      <w:r w:rsidR="00F25601">
        <w:rPr>
          <w:rFonts w:cstheme="majorHAnsi"/>
        </w:rPr>
        <w:t>-</w:t>
      </w:r>
      <w:r w:rsidRPr="00B562C7">
        <w:rPr>
          <w:rFonts w:cstheme="majorHAnsi"/>
        </w:rPr>
        <w:t xml:space="preserve"> es una organización social sin ánimo de lucro que con </w:t>
      </w:r>
      <w:r w:rsidR="00F25601">
        <w:rPr>
          <w:rFonts w:cstheme="majorHAnsi"/>
        </w:rPr>
        <w:t>cincuenta</w:t>
      </w:r>
      <w:r w:rsidRPr="00B562C7">
        <w:rPr>
          <w:rFonts w:cstheme="majorHAnsi"/>
        </w:rPr>
        <w:t xml:space="preserve"> </w:t>
      </w:r>
      <w:r w:rsidR="002465D2">
        <w:rPr>
          <w:rFonts w:cstheme="majorHAnsi"/>
        </w:rPr>
        <w:t xml:space="preserve">y tres </w:t>
      </w:r>
      <w:r w:rsidRPr="00B562C7">
        <w:rPr>
          <w:rFonts w:cstheme="majorHAnsi"/>
        </w:rPr>
        <w:t>(</w:t>
      </w:r>
      <w:r w:rsidR="00F25601">
        <w:rPr>
          <w:rFonts w:cstheme="majorHAnsi"/>
        </w:rPr>
        <w:t>5</w:t>
      </w:r>
      <w:r w:rsidR="002465D2">
        <w:rPr>
          <w:rFonts w:cstheme="majorHAnsi"/>
        </w:rPr>
        <w:t>3</w:t>
      </w:r>
      <w:r w:rsidRPr="00B562C7">
        <w:rPr>
          <w:rFonts w:cstheme="majorHAnsi"/>
        </w:rPr>
        <w:t>) años de existencia</w:t>
      </w:r>
      <w:r w:rsidR="00F25601">
        <w:rPr>
          <w:rFonts w:cstheme="majorHAnsi"/>
        </w:rPr>
        <w:t xml:space="preserve"> representa </w:t>
      </w:r>
      <w:r w:rsidRPr="00B562C7">
        <w:rPr>
          <w:rFonts w:cstheme="majorHAnsi"/>
        </w:rPr>
        <w:t>uno de los principales referentes históricos del movimiento de mujeres en Colombia</w:t>
      </w:r>
      <w:r w:rsidR="00F25601">
        <w:rPr>
          <w:rFonts w:cstheme="majorHAnsi"/>
        </w:rPr>
        <w:t>. Es</w:t>
      </w:r>
      <w:r w:rsidRPr="00B562C7">
        <w:rPr>
          <w:rFonts w:cstheme="majorHAnsi"/>
        </w:rPr>
        <w:t xml:space="preserve"> reconocida por su solidez y liderazgo, </w:t>
      </w:r>
      <w:r w:rsidR="00F25601">
        <w:rPr>
          <w:rFonts w:cstheme="majorHAnsi"/>
        </w:rPr>
        <w:t>en la defensa</w:t>
      </w:r>
      <w:r w:rsidRPr="00B562C7">
        <w:rPr>
          <w:rFonts w:cstheme="majorHAnsi"/>
        </w:rPr>
        <w:t xml:space="preserve"> de los Derechos Humanos, con 2.100 integrantes que se articulan en ocho (8) Casas de la Mujer ubicadas en el Magdalena Medio y Santander</w:t>
      </w:r>
      <w:r w:rsidR="008241AA">
        <w:rPr>
          <w:rFonts w:cstheme="majorHAnsi"/>
        </w:rPr>
        <w:t xml:space="preserve">; adicional, </w:t>
      </w:r>
      <w:r w:rsidRPr="00B562C7">
        <w:rPr>
          <w:rFonts w:cstheme="majorHAnsi"/>
        </w:rPr>
        <w:t>es también</w:t>
      </w:r>
      <w:r w:rsidR="008241AA">
        <w:rPr>
          <w:rFonts w:cstheme="majorHAnsi"/>
        </w:rPr>
        <w:t>,</w:t>
      </w:r>
      <w:r w:rsidRPr="00B562C7">
        <w:rPr>
          <w:rFonts w:cstheme="majorHAnsi"/>
        </w:rPr>
        <w:t xml:space="preserve"> víctima del conflicto armado y </w:t>
      </w:r>
      <w:r w:rsidR="002465D2" w:rsidRPr="00B562C7">
        <w:rPr>
          <w:rFonts w:cstheme="majorHAnsi"/>
        </w:rPr>
        <w:t>sujeto de</w:t>
      </w:r>
      <w:r w:rsidRPr="00B562C7">
        <w:rPr>
          <w:rFonts w:cstheme="majorHAnsi"/>
        </w:rPr>
        <w:t xml:space="preserve"> reparación colectiva. </w:t>
      </w:r>
    </w:p>
    <w:p w14:paraId="477AB134" w14:textId="77777777" w:rsidR="00B562C7" w:rsidRPr="00B562C7" w:rsidRDefault="00B562C7" w:rsidP="00B562C7">
      <w:pPr>
        <w:rPr>
          <w:rFonts w:cstheme="majorHAnsi"/>
        </w:rPr>
      </w:pPr>
    </w:p>
    <w:p w14:paraId="48ED03CA" w14:textId="77777777" w:rsidR="00B562C7" w:rsidRPr="00B562C7" w:rsidRDefault="00B562C7" w:rsidP="00B562C7">
      <w:pPr>
        <w:rPr>
          <w:rFonts w:cstheme="majorHAnsi"/>
        </w:rPr>
      </w:pPr>
      <w:r w:rsidRPr="00B562C7">
        <w:rPr>
          <w:rFonts w:cstheme="majorHAnsi"/>
        </w:rPr>
        <w:t>Como proceso organizativo su quehacer se materializa en programas y acciones para dignificar la vida de las mujeres, los hombres y sus familias y contribuir directamente en el cambio o transformación de sus realidades. Su apuesta por el desarrollo justo e incluyente de la región promueve la inclusión de las mujeres y la comunidad como sujetos políticos y la transformación de los paradigmas de discriminación y de violencia en los ámbitos público y privado, así como en el marco del conflicto armado.</w:t>
      </w:r>
    </w:p>
    <w:p w14:paraId="47B72570" w14:textId="77777777" w:rsidR="00B562C7" w:rsidRPr="00B562C7" w:rsidRDefault="00B562C7" w:rsidP="00B562C7">
      <w:pPr>
        <w:rPr>
          <w:rFonts w:cstheme="majorHAnsi"/>
        </w:rPr>
      </w:pPr>
    </w:p>
    <w:p w14:paraId="58241759" w14:textId="0CEBCA30" w:rsidR="00B562C7" w:rsidRPr="00B562C7" w:rsidRDefault="00B562C7" w:rsidP="00B562C7">
      <w:pPr>
        <w:rPr>
          <w:rFonts w:cstheme="majorHAnsi"/>
        </w:rPr>
      </w:pPr>
      <w:r w:rsidRPr="00B562C7">
        <w:rPr>
          <w:rFonts w:cstheme="majorHAnsi"/>
        </w:rPr>
        <w:t xml:space="preserve">Desde 1972 la </w:t>
      </w:r>
      <w:r w:rsidR="008241AA">
        <w:rPr>
          <w:rFonts w:cstheme="majorHAnsi"/>
        </w:rPr>
        <w:t>OFP</w:t>
      </w:r>
      <w:r w:rsidR="00DB6911">
        <w:rPr>
          <w:rFonts w:cstheme="majorHAnsi"/>
        </w:rPr>
        <w:t>,</w:t>
      </w:r>
      <w:r w:rsidRPr="00B562C7">
        <w:rPr>
          <w:rFonts w:cstheme="majorHAnsi"/>
        </w:rPr>
        <w:t xml:space="preserve"> a pesar del contexto generalizado de discriminación, exclusión y violencias, ha construido con las mujeres populares lugares comunes, lenguajes cifrados alternativos y propiciados caminos insurreccionales, de resistencia y paz en el Magdalena Medio. La memoria da cuenta de ello, de su fuerza colectiva, de la capacidad generadora de vida, que transformó el rol reproductivo desvalorizado por la razón patriarcal y lo puso en el centro, como oportunidad para cuidarse entre sí, para resistir la lógica de la muerte, de la violencia y de la guerra y definirse en la opción política de la civilidad y la autonomía.</w:t>
      </w:r>
    </w:p>
    <w:p w14:paraId="74617DAA" w14:textId="6DF90454" w:rsidR="00B562C7" w:rsidRDefault="00B562C7" w:rsidP="00B562C7"/>
    <w:p w14:paraId="05280BB2" w14:textId="55122A57" w:rsidR="00B562C7" w:rsidRDefault="00B562C7" w:rsidP="00B562C7">
      <w:pPr>
        <w:rPr>
          <w:rFonts w:cstheme="majorHAnsi"/>
        </w:rPr>
      </w:pPr>
      <w:r w:rsidRPr="00B562C7">
        <w:rPr>
          <w:rFonts w:cstheme="majorHAnsi"/>
        </w:rPr>
        <w:t xml:space="preserve">Como entidad tiene la misión de promover y defender los derechos humanos y </w:t>
      </w:r>
      <w:r w:rsidR="00A71097" w:rsidRPr="00B562C7">
        <w:rPr>
          <w:rFonts w:cstheme="majorHAnsi"/>
        </w:rPr>
        <w:t xml:space="preserve">el </w:t>
      </w:r>
      <w:r w:rsidR="00A71097">
        <w:rPr>
          <w:rFonts w:cstheme="majorHAnsi"/>
        </w:rPr>
        <w:t>desarrollo</w:t>
      </w:r>
      <w:r w:rsidRPr="00B562C7">
        <w:rPr>
          <w:rFonts w:cstheme="majorHAnsi"/>
        </w:rPr>
        <w:t xml:space="preserve"> integral de las mujeres y sus familias, capaces de transformar su realidad a través de acciones políticas, jurídicas, organizativas y económicas. Y a 202</w:t>
      </w:r>
      <w:r w:rsidR="00DB6911">
        <w:rPr>
          <w:rFonts w:cstheme="majorHAnsi"/>
        </w:rPr>
        <w:t>4</w:t>
      </w:r>
      <w:r w:rsidRPr="00B562C7">
        <w:rPr>
          <w:rFonts w:cstheme="majorHAnsi"/>
        </w:rPr>
        <w:t xml:space="preserve">, </w:t>
      </w:r>
      <w:r w:rsidR="00A71097" w:rsidRPr="00B562C7">
        <w:rPr>
          <w:rFonts w:cstheme="majorHAnsi"/>
        </w:rPr>
        <w:t xml:space="preserve">será </w:t>
      </w:r>
      <w:r w:rsidR="00A71097">
        <w:rPr>
          <w:rFonts w:cstheme="majorHAnsi"/>
        </w:rPr>
        <w:t>una</w:t>
      </w:r>
      <w:r w:rsidRPr="00B562C7">
        <w:rPr>
          <w:rFonts w:cstheme="majorHAnsi"/>
        </w:rPr>
        <w:t xml:space="preserve"> organización fortalecida, reafirmada en sus principios de civilidad y autonomía, que ha reconstruido el proyecto político y social para aumentar la participación y el empoderamiento de las mujeres, a través del goce efectivo de sus derechos integrales</w:t>
      </w:r>
      <w:r w:rsidR="00A71097">
        <w:rPr>
          <w:rFonts w:cstheme="majorHAnsi"/>
        </w:rPr>
        <w:t>.</w:t>
      </w:r>
    </w:p>
    <w:p w14:paraId="46EC1A85" w14:textId="6AC230B6" w:rsidR="00A71097" w:rsidRDefault="00A71097" w:rsidP="00B562C7">
      <w:pPr>
        <w:rPr>
          <w:rFonts w:cstheme="majorHAnsi"/>
        </w:rPr>
      </w:pPr>
    </w:p>
    <w:p w14:paraId="36D3B280" w14:textId="0EC27113" w:rsidR="00A71097" w:rsidRDefault="00A71097" w:rsidP="00A71097">
      <w:pPr>
        <w:pStyle w:val="Ttulo1"/>
      </w:pPr>
      <w:r>
        <w:t>Solvencia institucional</w:t>
      </w:r>
    </w:p>
    <w:p w14:paraId="54789016" w14:textId="36A7A83F" w:rsidR="00A71097" w:rsidRDefault="00A71097" w:rsidP="00A71097"/>
    <w:p w14:paraId="58EE380D" w14:textId="4AC01C05" w:rsidR="00A71097" w:rsidRDefault="00A71097" w:rsidP="00A71097">
      <w:pPr>
        <w:pStyle w:val="Subttulo"/>
      </w:pPr>
      <w:r>
        <w:t>Capacidad de contratación</w:t>
      </w:r>
    </w:p>
    <w:p w14:paraId="4296AF33" w14:textId="6C74F12A" w:rsidR="002465D2" w:rsidRDefault="00A71097" w:rsidP="00A6547F">
      <w:r>
        <w:t>La capacidad de gestión de la Organización Femenina Popular se representa, entre otros aspectos, en la financiación recibida de</w:t>
      </w:r>
      <w:r w:rsidR="002465D2">
        <w:t>,</w:t>
      </w:r>
    </w:p>
    <w:p w14:paraId="1FBCC2FA" w14:textId="77777777" w:rsidR="002465D2" w:rsidRDefault="002465D2" w:rsidP="002465D2">
      <w:pPr>
        <w:pStyle w:val="Prrafodelista"/>
        <w:numPr>
          <w:ilvl w:val="0"/>
          <w:numId w:val="16"/>
        </w:numPr>
      </w:pPr>
      <w:r>
        <w:t>Entidades públicas territoriales y nacionales:</w:t>
      </w:r>
    </w:p>
    <w:p w14:paraId="49D8DCDB" w14:textId="6AD94A96" w:rsidR="002465D2" w:rsidRDefault="002465D2" w:rsidP="00AD6937">
      <w:pPr>
        <w:pStyle w:val="Prrafodelista"/>
        <w:numPr>
          <w:ilvl w:val="0"/>
          <w:numId w:val="17"/>
        </w:numPr>
      </w:pPr>
      <w:r>
        <w:t xml:space="preserve">Alcaldía Distrital de Barrancabermeja </w:t>
      </w:r>
    </w:p>
    <w:p w14:paraId="320C914C" w14:textId="5AE49A8A" w:rsidR="002465D2" w:rsidRDefault="002465D2" w:rsidP="00AD6937">
      <w:pPr>
        <w:pStyle w:val="Prrafodelista"/>
        <w:numPr>
          <w:ilvl w:val="0"/>
          <w:numId w:val="17"/>
        </w:numPr>
      </w:pPr>
      <w:r>
        <w:t xml:space="preserve">Ministerio de las TIC </w:t>
      </w:r>
    </w:p>
    <w:p w14:paraId="6B54109E" w14:textId="383A4251" w:rsidR="002465D2" w:rsidRDefault="002465D2" w:rsidP="00AD6937">
      <w:pPr>
        <w:pStyle w:val="Prrafodelista"/>
        <w:numPr>
          <w:ilvl w:val="0"/>
          <w:numId w:val="17"/>
        </w:numPr>
      </w:pPr>
      <w:r>
        <w:lastRenderedPageBreak/>
        <w:t>Ministerio de las Culturas y los Saberes</w:t>
      </w:r>
    </w:p>
    <w:p w14:paraId="55A6F67D" w14:textId="77777777" w:rsidR="00AD6937" w:rsidRDefault="00AD6937" w:rsidP="00AD6937">
      <w:pPr>
        <w:pStyle w:val="Prrafodelista"/>
        <w:numPr>
          <w:ilvl w:val="0"/>
          <w:numId w:val="16"/>
        </w:numPr>
      </w:pPr>
      <w:r>
        <w:t>Orga</w:t>
      </w:r>
      <w:r w:rsidR="00A71097">
        <w:t>nismos de cooperación</w:t>
      </w:r>
      <w:r>
        <w:t>:</w:t>
      </w:r>
    </w:p>
    <w:p w14:paraId="6C5524E3" w14:textId="77777777" w:rsidR="00AD6937" w:rsidRDefault="00AD6937" w:rsidP="00AD6937">
      <w:pPr>
        <w:pStyle w:val="Prrafodelista"/>
        <w:numPr>
          <w:ilvl w:val="0"/>
          <w:numId w:val="18"/>
        </w:numPr>
      </w:pPr>
      <w:r>
        <w:t>O</w:t>
      </w:r>
      <w:r w:rsidR="00A71097">
        <w:t>rganización Kairos de Canadá</w:t>
      </w:r>
    </w:p>
    <w:p w14:paraId="2524F9A5" w14:textId="77777777" w:rsidR="00AD6937" w:rsidRDefault="00A71097" w:rsidP="00AD6937">
      <w:pPr>
        <w:pStyle w:val="Prrafodelista"/>
        <w:numPr>
          <w:ilvl w:val="0"/>
          <w:numId w:val="18"/>
        </w:numPr>
      </w:pPr>
      <w:r>
        <w:t>Agencia Catalana de Cooperación</w:t>
      </w:r>
    </w:p>
    <w:p w14:paraId="1745EA7A" w14:textId="77777777" w:rsidR="00AD6937" w:rsidRDefault="00A71097" w:rsidP="00AD6937">
      <w:pPr>
        <w:pStyle w:val="Prrafodelista"/>
        <w:numPr>
          <w:ilvl w:val="0"/>
          <w:numId w:val="18"/>
        </w:numPr>
      </w:pPr>
      <w:r>
        <w:t>La Generalitat de Valenci</w:t>
      </w:r>
      <w:r w:rsidR="00AD6937">
        <w:t>ana</w:t>
      </w:r>
    </w:p>
    <w:p w14:paraId="078B1FBD" w14:textId="6D9044B8" w:rsidR="00AD6937" w:rsidRDefault="00A71097" w:rsidP="00AD6937">
      <w:pPr>
        <w:pStyle w:val="Prrafodelista"/>
        <w:numPr>
          <w:ilvl w:val="0"/>
          <w:numId w:val="18"/>
        </w:numPr>
      </w:pPr>
      <w:r>
        <w:t>Fundación Nous Ci</w:t>
      </w:r>
      <w:r w:rsidR="00AD6937">
        <w:t>ms</w:t>
      </w:r>
    </w:p>
    <w:p w14:paraId="445D6BD9" w14:textId="77777777" w:rsidR="00AD6937" w:rsidRDefault="00AD6937" w:rsidP="00AD6937">
      <w:pPr>
        <w:pStyle w:val="Prrafodelista"/>
        <w:numPr>
          <w:ilvl w:val="0"/>
          <w:numId w:val="18"/>
        </w:numPr>
      </w:pPr>
      <w:r>
        <w:t xml:space="preserve">ONG </w:t>
      </w:r>
      <w:r w:rsidR="00A71097">
        <w:t>Atelier en Valencia</w:t>
      </w:r>
    </w:p>
    <w:p w14:paraId="315AFC3E" w14:textId="41311505" w:rsidR="00AD6937" w:rsidRDefault="00A71097" w:rsidP="00AD6937">
      <w:pPr>
        <w:pStyle w:val="Prrafodelista"/>
        <w:numPr>
          <w:ilvl w:val="0"/>
          <w:numId w:val="18"/>
        </w:numPr>
      </w:pPr>
      <w:r>
        <w:t>Plataforma Unitaria contra las Violencias de Género de Barcelona</w:t>
      </w:r>
    </w:p>
    <w:p w14:paraId="4E291E2F" w14:textId="43FDD0F5" w:rsidR="00AD6937" w:rsidRDefault="00AD6937" w:rsidP="00AD6937">
      <w:pPr>
        <w:pStyle w:val="Prrafodelista"/>
        <w:numPr>
          <w:ilvl w:val="0"/>
          <w:numId w:val="18"/>
        </w:numPr>
      </w:pPr>
      <w:r w:rsidRPr="00AD6937">
        <w:t xml:space="preserve">Centre </w:t>
      </w:r>
      <w:proofErr w:type="spellStart"/>
      <w:r w:rsidRPr="00AD6937">
        <w:t>international</w:t>
      </w:r>
      <w:proofErr w:type="spellEnd"/>
      <w:r w:rsidRPr="00AD6937">
        <w:t xml:space="preserve"> de </w:t>
      </w:r>
      <w:proofErr w:type="spellStart"/>
      <w:r w:rsidRPr="00AD6937">
        <w:t>solidarité</w:t>
      </w:r>
      <w:proofErr w:type="spellEnd"/>
      <w:r w:rsidRPr="00AD6937">
        <w:t xml:space="preserve"> </w:t>
      </w:r>
      <w:proofErr w:type="spellStart"/>
      <w:r w:rsidRPr="00AD6937">
        <w:t>ouvrière</w:t>
      </w:r>
      <w:proofErr w:type="spellEnd"/>
      <w:r w:rsidRPr="00AD6937">
        <w:t xml:space="preserve"> (CISO)</w:t>
      </w:r>
    </w:p>
    <w:p w14:paraId="4AEB6136" w14:textId="09C6D171" w:rsidR="00AD6937" w:rsidRDefault="00AD6937" w:rsidP="00AD6937">
      <w:pPr>
        <w:pStyle w:val="Prrafodelista"/>
        <w:numPr>
          <w:ilvl w:val="0"/>
          <w:numId w:val="18"/>
        </w:numPr>
      </w:pPr>
      <w:r>
        <w:t>Embajada de Austria</w:t>
      </w:r>
    </w:p>
    <w:p w14:paraId="1C054C98" w14:textId="0A8BACC5" w:rsidR="00A71097" w:rsidRDefault="00A71097" w:rsidP="00AD6937">
      <w:r>
        <w:t xml:space="preserve">Todo ello para el desarrollo de proyectos dirigidos a avanzar en la garantía plena de los Derechos Humanos de las mujeres, la gobernanza y la construcción de paz en Colombia. </w:t>
      </w:r>
    </w:p>
    <w:p w14:paraId="196EA0AD" w14:textId="4416D42E" w:rsidR="00A71097" w:rsidRDefault="00A71097" w:rsidP="00A71097"/>
    <w:p w14:paraId="3AD6BF8E" w14:textId="50C33630" w:rsidR="00A71097" w:rsidRDefault="00A71097" w:rsidP="00A71097">
      <w:pPr>
        <w:pStyle w:val="Subttulo"/>
      </w:pPr>
      <w:r>
        <w:t>Actividad asociativa</w:t>
      </w:r>
    </w:p>
    <w:p w14:paraId="76D38128" w14:textId="02901775" w:rsidR="00A71097" w:rsidRDefault="00A71097" w:rsidP="00A71097">
      <w:r>
        <w:t>La Organización Femenina Popular se rige por una Asamblea General de Asociadas, la Junta Directiva y el Equipo de Dirección. Para la ejecución del Plan estratégico y los planes operativos anuales, el recurso humano se organiza en tres (3) áreas trabajo y dos (2) áreas transversales, interrelacionadas entre sí. Cada área ejecuta los proyectos y tiene una coordinación para planear, monitorear e implementar las actividades previstas.</w:t>
      </w:r>
    </w:p>
    <w:p w14:paraId="035B0C04" w14:textId="56E8AE66" w:rsidR="00A71097" w:rsidRDefault="00A71097" w:rsidP="00B562C7">
      <w:pPr>
        <w:rPr>
          <w:rFonts w:cstheme="majorHAnsi"/>
        </w:rPr>
      </w:pPr>
    </w:p>
    <w:p w14:paraId="37775AB1" w14:textId="65E8244C" w:rsidR="00A71097" w:rsidRDefault="00A71097" w:rsidP="00A71097">
      <w:pPr>
        <w:pStyle w:val="Descripcin"/>
      </w:pPr>
      <w:r>
        <w:t xml:space="preserve">Ilustración </w:t>
      </w:r>
      <w:fldSimple w:instr=" SEQ Ilustración \* ARABIC ">
        <w:r w:rsidR="003B4E77">
          <w:rPr>
            <w:noProof/>
          </w:rPr>
          <w:t>1</w:t>
        </w:r>
      </w:fldSimple>
      <w:r>
        <w:t>. Estructura funcional</w:t>
      </w:r>
    </w:p>
    <w:p w14:paraId="6D5B867E" w14:textId="1A1F79C2" w:rsidR="00A71097" w:rsidRPr="00A71097" w:rsidRDefault="00A71097" w:rsidP="00A71097">
      <w:r>
        <w:rPr>
          <w:noProof/>
        </w:rPr>
        <w:drawing>
          <wp:inline distT="0" distB="0" distL="0" distR="0" wp14:anchorId="448ED494" wp14:editId="5E7CD576">
            <wp:extent cx="5461466" cy="354706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a:extLst>
                        <a:ext uri="{28A0092B-C50C-407E-A947-70E740481C1C}">
                          <a14:useLocalDpi xmlns:a14="http://schemas.microsoft.com/office/drawing/2010/main" val="0"/>
                        </a:ext>
                      </a:extLst>
                    </a:blip>
                    <a:srcRect r="17855"/>
                    <a:stretch/>
                  </pic:blipFill>
                  <pic:spPr bwMode="auto">
                    <a:xfrm>
                      <a:off x="0" y="0"/>
                      <a:ext cx="5546046" cy="3602001"/>
                    </a:xfrm>
                    <a:prstGeom prst="rect">
                      <a:avLst/>
                    </a:prstGeom>
                    <a:ln>
                      <a:noFill/>
                    </a:ln>
                    <a:extLst>
                      <a:ext uri="{53640926-AAD7-44D8-BBD7-CCE9431645EC}">
                        <a14:shadowObscured xmlns:a14="http://schemas.microsoft.com/office/drawing/2010/main"/>
                      </a:ext>
                    </a:extLst>
                  </pic:spPr>
                </pic:pic>
              </a:graphicData>
            </a:graphic>
          </wp:inline>
        </w:drawing>
      </w:r>
    </w:p>
    <w:p w14:paraId="5252041A" w14:textId="70108F42" w:rsidR="00A71097" w:rsidRDefault="00A71097" w:rsidP="00A71097">
      <w:r>
        <w:t>Fuente: Elaboración propia, 202</w:t>
      </w:r>
      <w:r w:rsidR="005019E3">
        <w:t>2.</w:t>
      </w:r>
    </w:p>
    <w:p w14:paraId="0453761C" w14:textId="420C37A8" w:rsidR="00A71097" w:rsidRDefault="00A71097" w:rsidP="00A71097">
      <w:r>
        <w:lastRenderedPageBreak/>
        <w:t>La Asamblea General de Asociadas es el máximo órgano de decisión de la Organización Femenina Popular que fija las políticas estratégicas a través de reuniones ordinarias y extraordinarias de delegadas que se realizan anualmente. Actualmente está compuesta por personas</w:t>
      </w:r>
      <w:r w:rsidR="00AD6937">
        <w:t xml:space="preserve"> </w:t>
      </w:r>
      <w:r>
        <w:t>ubicadas en su mayoría, en sectores populares de los municipios de San Pablo y Cantagallo en el sur del departamento de Bolívar, Yondó en el departamento de Antioquia y Sabana de Torres, Puerto Wilches, Bucaramanga, Floridablanca, Lebrija</w:t>
      </w:r>
      <w:r w:rsidR="00AD6937">
        <w:t xml:space="preserve"> </w:t>
      </w:r>
      <w:r>
        <w:t>y Barrancabermeja en el departamento de Santander. Se realizan reuniones ordinarias de delegadas anualmente, teniendo en cuenta la representatividad territorial.</w:t>
      </w:r>
    </w:p>
    <w:p w14:paraId="161B1555" w14:textId="280E1195" w:rsidR="00A71097" w:rsidRDefault="00A71097" w:rsidP="00A71097"/>
    <w:p w14:paraId="46B34422" w14:textId="07264CEB" w:rsidR="00A71097" w:rsidRDefault="00A71097" w:rsidP="00A71097">
      <w:r>
        <w:t xml:space="preserve">La Junta Directiva de la Organización Femenina Popular es un órgano administrativo, cuyo propósito es tomar las decisiones necesarias para que la Entidad cumpla con sus objetivos y su razón de ser. Así, además de ser administradora de la Asociación, la Junta tiene la responsabilidad de tomar decisiones trascendentales a nivel macro de las afiliadas. Además, tiene a su cargo el nombramiento del Equipo de Dirección y tiene la función de mediar y lograr una congruencia entre los intereses de financiadores, asociadas y la dirección. La Junta orienta y aprueba el plan estratégico quinquenal y los reglamentos internos según corresponda. </w:t>
      </w:r>
    </w:p>
    <w:p w14:paraId="329ED5CB" w14:textId="77777777" w:rsidR="00A71097" w:rsidRDefault="00A71097" w:rsidP="00A71097"/>
    <w:p w14:paraId="2FD06389" w14:textId="03379FEF" w:rsidR="00A71097" w:rsidRDefault="00A71097" w:rsidP="00A71097">
      <w:r>
        <w:t xml:space="preserve">El Equipo de Dirección está compuesto por </w:t>
      </w:r>
      <w:r w:rsidR="00AD6937">
        <w:t>cuatro personas (4) personas</w:t>
      </w:r>
      <w:r>
        <w:t xml:space="preserve"> quienes coordinan los planes institucionales, supervisan las áreas de trabajo, realizan la gestión administrativa y financiera, lideran las estrategias y se ejerce la representación legal. De esta manera: </w:t>
      </w:r>
    </w:p>
    <w:p w14:paraId="335767D3" w14:textId="77777777" w:rsidR="00A71097" w:rsidRDefault="00A71097" w:rsidP="00A71097"/>
    <w:p w14:paraId="27A1F569" w14:textId="2C7FA135" w:rsidR="00A71097" w:rsidRDefault="00A71097" w:rsidP="00A71097">
      <w:pPr>
        <w:pStyle w:val="Prrafodelista"/>
        <w:numPr>
          <w:ilvl w:val="0"/>
          <w:numId w:val="2"/>
        </w:numPr>
      </w:pPr>
      <w:r>
        <w:t xml:space="preserve">Orienta política, organizativa y financieramente a la Organización. </w:t>
      </w:r>
    </w:p>
    <w:p w14:paraId="2C5B8321" w14:textId="40F05049" w:rsidR="00A71097" w:rsidRDefault="00A71097" w:rsidP="00A71097">
      <w:pPr>
        <w:pStyle w:val="Prrafodelista"/>
        <w:numPr>
          <w:ilvl w:val="0"/>
          <w:numId w:val="2"/>
        </w:numPr>
      </w:pPr>
      <w:r>
        <w:t xml:space="preserve">Planea, monitorea y evalúa el cumplimiento de los programas, los proyectos y las actividades. </w:t>
      </w:r>
    </w:p>
    <w:p w14:paraId="30BE8595" w14:textId="5D5109E1" w:rsidR="00A71097" w:rsidRDefault="00A71097" w:rsidP="00A71097">
      <w:pPr>
        <w:pStyle w:val="Prrafodelista"/>
        <w:numPr>
          <w:ilvl w:val="0"/>
          <w:numId w:val="2"/>
        </w:numPr>
      </w:pPr>
      <w:r>
        <w:t xml:space="preserve">Propone las líneas de trabajo de acuerdo a las necesidades de las mujeres afiliadas. </w:t>
      </w:r>
    </w:p>
    <w:p w14:paraId="57FEA6CF" w14:textId="4129C50B" w:rsidR="00A71097" w:rsidRDefault="00A71097" w:rsidP="00A71097">
      <w:pPr>
        <w:pStyle w:val="Prrafodelista"/>
        <w:numPr>
          <w:ilvl w:val="0"/>
          <w:numId w:val="2"/>
        </w:numPr>
      </w:pPr>
      <w:r>
        <w:t xml:space="preserve">Impulsa, vela por el bienestar y coordina las personas integrantes de las áreas de trabajo. </w:t>
      </w:r>
    </w:p>
    <w:p w14:paraId="6F9C3E89" w14:textId="3DF8D41C" w:rsidR="00A71097" w:rsidRDefault="00A71097" w:rsidP="00A71097">
      <w:pPr>
        <w:pStyle w:val="Prrafodelista"/>
        <w:numPr>
          <w:ilvl w:val="0"/>
          <w:numId w:val="2"/>
        </w:numPr>
      </w:pPr>
      <w:r>
        <w:t xml:space="preserve">Monitorea el cumplimiento de las obligaciones legales, tributarias, de seguridad social y en el trabajo, el cuidado de la infraestructura y equipos. </w:t>
      </w:r>
    </w:p>
    <w:p w14:paraId="29566F40" w14:textId="13B9F3BB" w:rsidR="00A71097" w:rsidRDefault="00A71097" w:rsidP="00A71097">
      <w:pPr>
        <w:pStyle w:val="Prrafodelista"/>
        <w:numPr>
          <w:ilvl w:val="0"/>
          <w:numId w:val="2"/>
        </w:numPr>
      </w:pPr>
      <w:r>
        <w:t xml:space="preserve">Gestiona el ciclo de los proyectos (preparación, gestión, administración, implementación y evaluación). </w:t>
      </w:r>
    </w:p>
    <w:p w14:paraId="3EC54158" w14:textId="4FA07CB4" w:rsidR="00A71097" w:rsidRDefault="00A71097" w:rsidP="00A71097">
      <w:pPr>
        <w:pStyle w:val="Prrafodelista"/>
        <w:numPr>
          <w:ilvl w:val="0"/>
          <w:numId w:val="2"/>
        </w:numPr>
      </w:pPr>
      <w:r>
        <w:t>Propone e implementa alternativas ante la asunción de riesgos en el desarrollo de los procesos organizativos, políticos y sociales.</w:t>
      </w:r>
    </w:p>
    <w:p w14:paraId="19C8F335" w14:textId="3B36C7FE" w:rsidR="00A71097" w:rsidRDefault="00A71097" w:rsidP="00A71097"/>
    <w:p w14:paraId="3FA339E9" w14:textId="6DAF47FF" w:rsidR="00A71097" w:rsidRDefault="00A71097" w:rsidP="00A71097">
      <w:pPr>
        <w:pStyle w:val="Subttulo"/>
      </w:pPr>
      <w:r>
        <w:t>Convenios de colaboración</w:t>
      </w:r>
    </w:p>
    <w:p w14:paraId="7869F3C0" w14:textId="13B8FF2B" w:rsidR="00A71097" w:rsidRDefault="00A71097" w:rsidP="00A71097"/>
    <w:p w14:paraId="1DEF632F" w14:textId="77777777" w:rsidR="00A71097" w:rsidRDefault="00A71097" w:rsidP="00A71097">
      <w:r>
        <w:t xml:space="preserve">La Organización Femenina Popular contó con convenios de colaboración con las siguientes entidades: </w:t>
      </w:r>
    </w:p>
    <w:p w14:paraId="33D2F69A" w14:textId="6F5968A4" w:rsidR="00C62577" w:rsidRDefault="00C62577" w:rsidP="00A71097">
      <w:pPr>
        <w:pStyle w:val="Prrafodelista"/>
        <w:numPr>
          <w:ilvl w:val="0"/>
          <w:numId w:val="3"/>
        </w:numPr>
      </w:pPr>
      <w:r>
        <w:t xml:space="preserve">Universidad Santo Tomás de Bucaramanga para el diseño y realización de un proyecto de investigación sobre mujeres víctimas del conflicto armado y discapacidad. </w:t>
      </w:r>
    </w:p>
    <w:p w14:paraId="2C309EAD" w14:textId="77777777" w:rsidR="00E6785E" w:rsidRDefault="00E6785E" w:rsidP="00E6785E">
      <w:pPr>
        <w:pStyle w:val="Prrafodelista"/>
        <w:numPr>
          <w:ilvl w:val="0"/>
          <w:numId w:val="3"/>
        </w:numPr>
      </w:pPr>
      <w:r>
        <w:t>Instituto Educativo FUNDETEC para el desarrollo de programas de validación del bachillerato y de técnica laboral.</w:t>
      </w:r>
    </w:p>
    <w:p w14:paraId="65D6B29A" w14:textId="38FA45E5" w:rsidR="00A71097" w:rsidRDefault="00A71097" w:rsidP="00A71097">
      <w:pPr>
        <w:pStyle w:val="Prrafodelista"/>
        <w:numPr>
          <w:ilvl w:val="0"/>
          <w:numId w:val="3"/>
        </w:numPr>
      </w:pPr>
      <w:r>
        <w:lastRenderedPageBreak/>
        <w:t xml:space="preserve">Universidad Industrial de Santander para la realización de prácticas de estudiantes de derecho y ciencia política. </w:t>
      </w:r>
    </w:p>
    <w:p w14:paraId="4B654C90" w14:textId="592F26BB" w:rsidR="00AD6937" w:rsidRDefault="00AD6937" w:rsidP="00A71097">
      <w:pPr>
        <w:pStyle w:val="Prrafodelista"/>
        <w:numPr>
          <w:ilvl w:val="0"/>
          <w:numId w:val="3"/>
        </w:numPr>
      </w:pPr>
      <w:r>
        <w:t xml:space="preserve">Universidad Pontificia Bolivariana -UPB- para la realización de prácticas en </w:t>
      </w:r>
      <w:r w:rsidR="00367B15">
        <w:t>comunicaciones</w:t>
      </w:r>
    </w:p>
    <w:p w14:paraId="55BAACBC" w14:textId="3AAF3411" w:rsidR="00E6785E" w:rsidRDefault="00E6785E" w:rsidP="00E6785E">
      <w:pPr>
        <w:pStyle w:val="Prrafodelista"/>
        <w:numPr>
          <w:ilvl w:val="0"/>
          <w:numId w:val="3"/>
        </w:numPr>
      </w:pPr>
      <w:r w:rsidRPr="00E6785E">
        <w:t>Instituto Universitario de la Paz</w:t>
      </w:r>
      <w:r>
        <w:t xml:space="preserve">-UNIPAZ- para la realización de prácticas estudiantes de </w:t>
      </w:r>
      <w:proofErr w:type="gramStart"/>
      <w:r>
        <w:t>comunicación social</w:t>
      </w:r>
      <w:r w:rsidR="00D70E50">
        <w:t xml:space="preserve"> y trabajo social</w:t>
      </w:r>
      <w:proofErr w:type="gramEnd"/>
      <w:r w:rsidR="00D70E50">
        <w:t xml:space="preserve">. </w:t>
      </w:r>
    </w:p>
    <w:p w14:paraId="666511E5" w14:textId="4E29893D" w:rsidR="00AD6937" w:rsidRDefault="00AD6937" w:rsidP="00E6785E">
      <w:pPr>
        <w:pStyle w:val="Prrafodelista"/>
        <w:numPr>
          <w:ilvl w:val="0"/>
          <w:numId w:val="3"/>
        </w:numPr>
      </w:pPr>
      <w:r>
        <w:t xml:space="preserve">Red de Emisoras Comunitarias del Magdalena Medio-AREDMAG- para la capacitación de equipos técnicos, la </w:t>
      </w:r>
      <w:r w:rsidR="00367B15">
        <w:t>difusión</w:t>
      </w:r>
      <w:r>
        <w:t xml:space="preserve"> </w:t>
      </w:r>
      <w:r w:rsidR="00367B15">
        <w:t>radial y la generación de foros.</w:t>
      </w:r>
    </w:p>
    <w:p w14:paraId="4442C47A" w14:textId="77777777" w:rsidR="00367B15" w:rsidRDefault="00367B15" w:rsidP="00367B15">
      <w:pPr>
        <w:pStyle w:val="Prrafodelista"/>
      </w:pPr>
    </w:p>
    <w:p w14:paraId="271AF9C5" w14:textId="5AFC770B" w:rsidR="00D70E50" w:rsidRDefault="00A71097" w:rsidP="001178FD">
      <w:pPr>
        <w:pStyle w:val="Ttulo1"/>
      </w:pPr>
      <w:r>
        <w:t>Alianzas estratégicas</w:t>
      </w:r>
    </w:p>
    <w:p w14:paraId="226FC028" w14:textId="77777777" w:rsidR="001178FD" w:rsidRPr="001178FD" w:rsidRDefault="001178FD" w:rsidP="001178FD"/>
    <w:p w14:paraId="546F6861" w14:textId="2E568950" w:rsidR="00D70E50" w:rsidRDefault="00D70E50" w:rsidP="00D70E50">
      <w:r>
        <w:t xml:space="preserve">La Organización Femenina Popular durante el año 2022 mantuvo las siguientes alianzas estratégicas: </w:t>
      </w:r>
    </w:p>
    <w:p w14:paraId="6AE7A9F1" w14:textId="77777777" w:rsidR="00D70E50" w:rsidRPr="00D70E50" w:rsidRDefault="00D70E50" w:rsidP="00D70E5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289"/>
      </w:tblGrid>
      <w:tr w:rsidR="00D70E50" w14:paraId="714B6C59" w14:textId="77777777" w:rsidTr="006D23DB">
        <w:tc>
          <w:tcPr>
            <w:tcW w:w="3539" w:type="dxa"/>
          </w:tcPr>
          <w:p w14:paraId="498A2E17" w14:textId="5E28BC66" w:rsidR="00D70E50" w:rsidRDefault="00D70E50" w:rsidP="006D23DB">
            <w:pPr>
              <w:spacing w:before="240" w:after="240"/>
              <w:jc w:val="center"/>
            </w:pPr>
            <w:r>
              <w:rPr>
                <w:noProof/>
              </w:rPr>
              <w:drawing>
                <wp:inline distT="0" distB="0" distL="0" distR="0" wp14:anchorId="5BD06E25" wp14:editId="6FECF62D">
                  <wp:extent cx="1344295" cy="9334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876" t="23175" r="82077" b="64421"/>
                          <a:stretch/>
                        </pic:blipFill>
                        <pic:spPr bwMode="auto">
                          <a:xfrm>
                            <a:off x="0" y="0"/>
                            <a:ext cx="1344295" cy="933450"/>
                          </a:xfrm>
                          <a:prstGeom prst="rect">
                            <a:avLst/>
                          </a:prstGeom>
                          <a:ln>
                            <a:noFill/>
                          </a:ln>
                          <a:extLst>
                            <a:ext uri="{53640926-AAD7-44D8-BBD7-CCE9431645EC}">
                              <a14:shadowObscured xmlns:a14="http://schemas.microsoft.com/office/drawing/2010/main"/>
                            </a:ext>
                          </a:extLst>
                        </pic:spPr>
                      </pic:pic>
                    </a:graphicData>
                  </a:graphic>
                </wp:inline>
              </w:drawing>
            </w:r>
          </w:p>
        </w:tc>
        <w:tc>
          <w:tcPr>
            <w:tcW w:w="5289" w:type="dxa"/>
            <w:vAlign w:val="center"/>
          </w:tcPr>
          <w:p w14:paraId="55171347" w14:textId="1EC7379D" w:rsidR="00D70E50" w:rsidRDefault="00D70E50" w:rsidP="006D23DB">
            <w:pPr>
              <w:spacing w:before="240" w:after="240"/>
              <w:jc w:val="left"/>
            </w:pPr>
            <w:r>
              <w:t>Federación Internacional de Derechos Humanos</w:t>
            </w:r>
            <w:r w:rsidR="006D23DB">
              <w:t>: desde el año 2001 la Organización Femenina Popular se ha vinculado a este Movimiento internacional comprometido con la defensa de todos los derechos civiles, políticos, económicos, sociales y culturales.</w:t>
            </w:r>
          </w:p>
        </w:tc>
      </w:tr>
      <w:tr w:rsidR="00D70E50" w14:paraId="5081E798" w14:textId="77777777" w:rsidTr="006D23DB">
        <w:tc>
          <w:tcPr>
            <w:tcW w:w="3539" w:type="dxa"/>
          </w:tcPr>
          <w:p w14:paraId="75887F33" w14:textId="78803BCF" w:rsidR="00D70E50" w:rsidRDefault="00367B15" w:rsidP="006D23DB">
            <w:pPr>
              <w:spacing w:before="240" w:after="240"/>
              <w:jc w:val="center"/>
            </w:pPr>
            <w:r>
              <w:rPr>
                <w:noProof/>
              </w:rPr>
              <w:drawing>
                <wp:inline distT="0" distB="0" distL="0" distR="0" wp14:anchorId="0B9E8F90" wp14:editId="6BD6BC6C">
                  <wp:extent cx="1459967" cy="970878"/>
                  <wp:effectExtent l="0" t="0" r="6985" b="1270"/>
                  <wp:docPr id="14094789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1114" cy="978291"/>
                          </a:xfrm>
                          <a:prstGeom prst="rect">
                            <a:avLst/>
                          </a:prstGeom>
                          <a:noFill/>
                        </pic:spPr>
                      </pic:pic>
                    </a:graphicData>
                  </a:graphic>
                </wp:inline>
              </w:drawing>
            </w:r>
          </w:p>
        </w:tc>
        <w:tc>
          <w:tcPr>
            <w:tcW w:w="5289" w:type="dxa"/>
          </w:tcPr>
          <w:p w14:paraId="1084C4E3" w14:textId="1083FC35" w:rsidR="00D70E50" w:rsidRDefault="00367B15" w:rsidP="006D23DB">
            <w:pPr>
              <w:spacing w:before="240" w:after="240"/>
            </w:pPr>
            <w:r>
              <w:t>Movimiento Social de Mujeres Contra La Guerra Y Por La Paz</w:t>
            </w:r>
            <w:r w:rsidR="006D23DB">
              <w:t xml:space="preserve">: Desde la Organización Femenina Popular se impulsa la conformación de una plataforma </w:t>
            </w:r>
            <w:r>
              <w:t>nacional</w:t>
            </w:r>
            <w:r w:rsidR="006D23DB">
              <w:t xml:space="preserve"> de organizaciones sociales y de mujeres para la construcción de paz desde </w:t>
            </w:r>
            <w:r>
              <w:t>en el país.</w:t>
            </w:r>
          </w:p>
        </w:tc>
      </w:tr>
      <w:tr w:rsidR="00D70E50" w14:paraId="55BB39B1" w14:textId="77777777" w:rsidTr="006D23DB">
        <w:tc>
          <w:tcPr>
            <w:tcW w:w="3539" w:type="dxa"/>
            <w:vAlign w:val="center"/>
          </w:tcPr>
          <w:p w14:paraId="2E831A0D" w14:textId="3F05AAD4" w:rsidR="00D70E50" w:rsidRDefault="006D23DB" w:rsidP="006D23DB">
            <w:pPr>
              <w:spacing w:before="240" w:after="240"/>
              <w:jc w:val="center"/>
            </w:pPr>
            <w:r>
              <w:rPr>
                <w:noProof/>
              </w:rPr>
              <w:drawing>
                <wp:inline distT="0" distB="0" distL="0" distR="0" wp14:anchorId="577764D3" wp14:editId="1A63DC61">
                  <wp:extent cx="1343660" cy="800100"/>
                  <wp:effectExtent l="0" t="0" r="8890" b="0"/>
                  <wp:docPr id="8"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Word&#10;&#10;Descripción generada automáticamente"/>
                          <pic:cNvPicPr/>
                        </pic:nvPicPr>
                        <pic:blipFill rotWithShape="1">
                          <a:blip r:embed="rId9">
                            <a:extLst>
                              <a:ext uri="{28A0092B-C50C-407E-A947-70E740481C1C}">
                                <a14:useLocalDpi xmlns:a14="http://schemas.microsoft.com/office/drawing/2010/main" val="0"/>
                              </a:ext>
                            </a:extLst>
                          </a:blip>
                          <a:srcRect l="7876" t="57349" r="82077" b="32014"/>
                          <a:stretch/>
                        </pic:blipFill>
                        <pic:spPr bwMode="auto">
                          <a:xfrm>
                            <a:off x="0" y="0"/>
                            <a:ext cx="1344295" cy="800478"/>
                          </a:xfrm>
                          <a:prstGeom prst="rect">
                            <a:avLst/>
                          </a:prstGeom>
                          <a:ln>
                            <a:noFill/>
                          </a:ln>
                          <a:extLst>
                            <a:ext uri="{53640926-AAD7-44D8-BBD7-CCE9431645EC}">
                              <a14:shadowObscured xmlns:a14="http://schemas.microsoft.com/office/drawing/2010/main"/>
                            </a:ext>
                          </a:extLst>
                        </pic:spPr>
                      </pic:pic>
                    </a:graphicData>
                  </a:graphic>
                </wp:inline>
              </w:drawing>
            </w:r>
          </w:p>
        </w:tc>
        <w:tc>
          <w:tcPr>
            <w:tcW w:w="5289" w:type="dxa"/>
          </w:tcPr>
          <w:p w14:paraId="768B369E" w14:textId="70AD0206" w:rsidR="00D70E50" w:rsidRDefault="00D70E50" w:rsidP="006D23DB">
            <w:pPr>
              <w:spacing w:before="240" w:after="240"/>
            </w:pPr>
            <w:r>
              <w:t xml:space="preserve">La Red Colombiana de Lugares de Memoria -RCLM, es una iniciativa social, comunitaria y participativa, que contribuye a construir una memoria colectiva que garantice la reparación y la No repetición de la violencia sociopolítica. La RCLM agrupa 30 iniciativas de memoria, a lo largo y ancho del territorio colombiano, una de estas la Casa de la Memoria y los Derechos Humanos de las Mujeres. </w:t>
            </w:r>
          </w:p>
        </w:tc>
      </w:tr>
      <w:tr w:rsidR="00D70E50" w14:paraId="49952526" w14:textId="77777777" w:rsidTr="006D23DB">
        <w:tc>
          <w:tcPr>
            <w:tcW w:w="3539" w:type="dxa"/>
            <w:vAlign w:val="center"/>
          </w:tcPr>
          <w:p w14:paraId="0AA12388" w14:textId="7EADAFAF" w:rsidR="00D70E50" w:rsidRDefault="006D23DB" w:rsidP="006D23DB">
            <w:pPr>
              <w:spacing w:before="240" w:after="240"/>
              <w:jc w:val="center"/>
            </w:pPr>
            <w:r>
              <w:rPr>
                <w:noProof/>
              </w:rPr>
              <w:lastRenderedPageBreak/>
              <w:drawing>
                <wp:inline distT="0" distB="0" distL="0" distR="0" wp14:anchorId="6839DBAF" wp14:editId="0EADC662">
                  <wp:extent cx="1343660" cy="923925"/>
                  <wp:effectExtent l="0" t="0" r="8890" b="9525"/>
                  <wp:docPr id="11" name="Imagen 1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Word&#10;&#10;Descripción generada automáticamente"/>
                          <pic:cNvPicPr/>
                        </pic:nvPicPr>
                        <pic:blipFill rotWithShape="1">
                          <a:blip r:embed="rId9">
                            <a:extLst>
                              <a:ext uri="{28A0092B-C50C-407E-A947-70E740481C1C}">
                                <a14:useLocalDpi xmlns:a14="http://schemas.microsoft.com/office/drawing/2010/main" val="0"/>
                              </a:ext>
                            </a:extLst>
                          </a:blip>
                          <a:srcRect l="7876" t="73299" r="82077" b="14418"/>
                          <a:stretch/>
                        </pic:blipFill>
                        <pic:spPr bwMode="auto">
                          <a:xfrm>
                            <a:off x="0" y="0"/>
                            <a:ext cx="1344295" cy="924362"/>
                          </a:xfrm>
                          <a:prstGeom prst="rect">
                            <a:avLst/>
                          </a:prstGeom>
                          <a:ln>
                            <a:noFill/>
                          </a:ln>
                          <a:extLst>
                            <a:ext uri="{53640926-AAD7-44D8-BBD7-CCE9431645EC}">
                              <a14:shadowObscured xmlns:a14="http://schemas.microsoft.com/office/drawing/2010/main"/>
                            </a:ext>
                          </a:extLst>
                        </pic:spPr>
                      </pic:pic>
                    </a:graphicData>
                  </a:graphic>
                </wp:inline>
              </w:drawing>
            </w:r>
          </w:p>
        </w:tc>
        <w:tc>
          <w:tcPr>
            <w:tcW w:w="5289" w:type="dxa"/>
          </w:tcPr>
          <w:p w14:paraId="5C87216E" w14:textId="5D93125F" w:rsidR="00D70E50" w:rsidRDefault="00D70E50" w:rsidP="006D23DB">
            <w:pPr>
              <w:spacing w:before="240" w:after="240"/>
            </w:pPr>
            <w:r>
              <w:t>La Asociación Internacional de Museos de Mujeres busca promover la visibilidad de los museos de la mujer, la cooperación global, el apoyo mutuo y su reconocimiento internacional en el mundo de los museos</w:t>
            </w:r>
            <w:r w:rsidR="006D23DB">
              <w:t>.</w:t>
            </w:r>
          </w:p>
          <w:p w14:paraId="62DCBEEB" w14:textId="77777777" w:rsidR="00D70E50" w:rsidRDefault="00D70E50" w:rsidP="006D23DB">
            <w:pPr>
              <w:spacing w:before="240" w:after="240"/>
            </w:pPr>
          </w:p>
        </w:tc>
      </w:tr>
      <w:tr w:rsidR="00D70E50" w14:paraId="4F2D2572" w14:textId="77777777" w:rsidTr="006D23DB">
        <w:tc>
          <w:tcPr>
            <w:tcW w:w="3539" w:type="dxa"/>
            <w:vAlign w:val="center"/>
          </w:tcPr>
          <w:p w14:paraId="79BEEC3B" w14:textId="6E118858" w:rsidR="00D70E50" w:rsidRDefault="00D70E50" w:rsidP="006D23DB">
            <w:pPr>
              <w:spacing w:before="240" w:after="240"/>
              <w:jc w:val="center"/>
            </w:pPr>
            <w:r>
              <w:rPr>
                <w:noProof/>
              </w:rPr>
              <w:drawing>
                <wp:inline distT="0" distB="0" distL="0" distR="0" wp14:anchorId="31A88BBC" wp14:editId="2A057733">
                  <wp:extent cx="1037109" cy="87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8450" b="7056"/>
                          <a:stretch/>
                        </pic:blipFill>
                        <pic:spPr bwMode="auto">
                          <a:xfrm>
                            <a:off x="0" y="0"/>
                            <a:ext cx="1038832" cy="8777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9" w:type="dxa"/>
          </w:tcPr>
          <w:p w14:paraId="2C7993F0" w14:textId="73F595BF" w:rsidR="00D70E50" w:rsidRDefault="006D23DB" w:rsidP="006D23DB">
            <w:pPr>
              <w:spacing w:before="240" w:after="240"/>
            </w:pPr>
            <w:proofErr w:type="spellStart"/>
            <w:r>
              <w:t>Aredmag</w:t>
            </w:r>
            <w:proofErr w:type="spellEnd"/>
            <w:r>
              <w:t xml:space="preserve"> es la red de emisoras comunitarias del Magdalena Medio, quienes tiene la intención de </w:t>
            </w:r>
            <w:r w:rsidRPr="006D23DB">
              <w:t>fortalecer y acompañar procesos de comunicación radial comunitaria que contribuyan a la democratización de la comunicación, propiciando la construcción de ciudadanía, el crecimiento colectivo, la construcción desde la base de los imaginarios de Región que soñamos, mediante el reconcomiendo de su identidad y sentido de pertenencia.</w:t>
            </w:r>
          </w:p>
        </w:tc>
      </w:tr>
    </w:tbl>
    <w:p w14:paraId="42FA32D9" w14:textId="49F08C78" w:rsidR="00A71097" w:rsidRDefault="00A71097" w:rsidP="00A71097">
      <w:pPr>
        <w:pStyle w:val="Ttulo1"/>
      </w:pPr>
      <w:r>
        <w:t>Estrategia de comunicaciones para el cambio social</w:t>
      </w:r>
    </w:p>
    <w:p w14:paraId="2C49BB7A" w14:textId="23A9EFAB" w:rsidR="00A71097" w:rsidRDefault="00A71097" w:rsidP="00A71097"/>
    <w:p w14:paraId="1688AED0" w14:textId="7392E7AD" w:rsidR="009C333E" w:rsidRDefault="000417E0" w:rsidP="00A71097">
      <w:r>
        <w:t xml:space="preserve">La Organización Femenina Popular desarrolló una estrategia de comunicación para el cambio social que propende por el empoderamiento de las comunidades, pero que también avanza hacia la transformación estructural de las realidades de las mismas, entendiendo que existen elementos que no dependen de ellas. En este sentido, </w:t>
      </w:r>
      <w:r w:rsidR="00964C11">
        <w:t xml:space="preserve">la OFP comprende </w:t>
      </w:r>
      <w:r>
        <w:t xml:space="preserve">la comunicación para el cambio social </w:t>
      </w:r>
      <w:r w:rsidR="00964C11">
        <w:t xml:space="preserve">como un proceso </w:t>
      </w:r>
      <w:r>
        <w:t xml:space="preserve">vivo, </w:t>
      </w:r>
      <w:r w:rsidR="00964C11">
        <w:t xml:space="preserve">que se alinea con los intereses, necesidades y requerimientos de cambio. Ante esto, se toman de faro, </w:t>
      </w:r>
      <w:r>
        <w:t>cinco características indispensables, más allá de una simple catalogación teórica: (A) Participación comunitaria y apropiación; (B) Lengua y pertinencia cultural; (C) Generación de contenidos locales; (D) Uso de tecnología apropiada; y (E) Convergencias y redes (Gumucio-</w:t>
      </w:r>
      <w:proofErr w:type="spellStart"/>
      <w:r>
        <w:t>Dagron</w:t>
      </w:r>
      <w:proofErr w:type="spellEnd"/>
      <w:r>
        <w:t xml:space="preserve">, 2011). Los procesos impulsados por la Organización Femenina Popular tienen en cuenta estos 5 elementos que desde las teorías de comunicación para el cambio social se plantean, porque permiten un trabajo conjunto entre la organización y las comunidades, y permiten aportar decididamente a la transformación de sus realidades, maximizando los recursos con los que cuentan y ampliando los mensajes que se quieren difundir. Así mismo, se busca aportar a los procesos formativos, de denuncia y de exigibilidad de derechos que de manera institucional adelanta la organización. </w:t>
      </w:r>
    </w:p>
    <w:p w14:paraId="2A5B17A5" w14:textId="295224F4" w:rsidR="00964C11" w:rsidRDefault="00964C11" w:rsidP="00A71097"/>
    <w:p w14:paraId="4F60781C" w14:textId="1AB87C9C" w:rsidR="00964C11" w:rsidRDefault="00964C11" w:rsidP="00A71097">
      <w:r>
        <w:t xml:space="preserve">Adicional, en la actualidad se hace necesaria la </w:t>
      </w:r>
      <w:r w:rsidR="00BA034A">
        <w:t>gestión de cambio y la movilización de</w:t>
      </w:r>
      <w:r>
        <w:t xml:space="preserve"> </w:t>
      </w:r>
      <w:r w:rsidR="00BA034A">
        <w:t>procesos, mediados a través de las redes sociales digita</w:t>
      </w:r>
      <w:r>
        <w:t>les</w:t>
      </w:r>
      <w:r w:rsidR="00BA034A">
        <w:t xml:space="preserve">: </w:t>
      </w:r>
    </w:p>
    <w:p w14:paraId="181453D3" w14:textId="7FA4E136" w:rsidR="009C333E" w:rsidRDefault="000417E0" w:rsidP="00BA034A">
      <w:pPr>
        <w:pStyle w:val="Prrafodelista"/>
        <w:numPr>
          <w:ilvl w:val="0"/>
          <w:numId w:val="14"/>
        </w:numPr>
      </w:pPr>
      <w:r>
        <w:t xml:space="preserve">Página web: </w:t>
      </w:r>
      <w:hyperlink r:id="rId12" w:history="1">
        <w:r w:rsidR="009C333E" w:rsidRPr="005B13EA">
          <w:rPr>
            <w:rStyle w:val="Hipervnculo"/>
          </w:rPr>
          <w:t>http://organizacionfemeninapopular.org/</w:t>
        </w:r>
      </w:hyperlink>
      <w:r>
        <w:t xml:space="preserve"> </w:t>
      </w:r>
    </w:p>
    <w:p w14:paraId="7166199D" w14:textId="71A4E44C" w:rsidR="009C333E" w:rsidRDefault="000417E0" w:rsidP="00BA034A">
      <w:pPr>
        <w:pStyle w:val="Prrafodelista"/>
        <w:numPr>
          <w:ilvl w:val="0"/>
          <w:numId w:val="14"/>
        </w:numPr>
      </w:pPr>
      <w:r>
        <w:t xml:space="preserve">Blog: </w:t>
      </w:r>
      <w:hyperlink r:id="rId13" w:history="1">
        <w:r w:rsidR="009C333E" w:rsidRPr="005B13EA">
          <w:rPr>
            <w:rStyle w:val="Hipervnculo"/>
          </w:rPr>
          <w:t>http://organizacionfemeninapopular.blogspot.com.co/</w:t>
        </w:r>
      </w:hyperlink>
      <w:r>
        <w:t xml:space="preserve"> </w:t>
      </w:r>
    </w:p>
    <w:p w14:paraId="008D06CC" w14:textId="77777777" w:rsidR="009C333E" w:rsidRDefault="009C333E" w:rsidP="00A71097"/>
    <w:p w14:paraId="69EB2E10" w14:textId="329133EE" w:rsidR="009C333E" w:rsidRDefault="000417E0" w:rsidP="00A71097">
      <w:r>
        <w:t xml:space="preserve">También estamos en redes sociales: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120"/>
      </w:tblGrid>
      <w:tr w:rsidR="00BA034A" w14:paraId="4B79D2BB" w14:textId="77777777" w:rsidTr="00BA034A">
        <w:trPr>
          <w:trHeight w:val="328"/>
          <w:jc w:val="center"/>
        </w:trPr>
        <w:tc>
          <w:tcPr>
            <w:tcW w:w="1413" w:type="dxa"/>
          </w:tcPr>
          <w:p w14:paraId="15C1F633" w14:textId="47D533C4" w:rsidR="00BA034A" w:rsidRDefault="00BA034A" w:rsidP="00BA034A">
            <w:pPr>
              <w:jc w:val="center"/>
            </w:pPr>
            <w:r>
              <w:rPr>
                <w:noProof/>
              </w:rPr>
              <w:lastRenderedPageBreak/>
              <w:drawing>
                <wp:inline distT="0" distB="0" distL="0" distR="0" wp14:anchorId="592FB301" wp14:editId="501CEBA1">
                  <wp:extent cx="425658" cy="33997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011" t="55145" r="88595" b="40035"/>
                          <a:stretch/>
                        </pic:blipFill>
                        <pic:spPr bwMode="auto">
                          <a:xfrm>
                            <a:off x="0" y="0"/>
                            <a:ext cx="433175" cy="345974"/>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4D0ECA75" w14:textId="43D15A71" w:rsidR="00BA034A" w:rsidRDefault="00BA034A" w:rsidP="00BA034A">
            <w:r>
              <w:t xml:space="preserve">@OrganizacionFemeninaPopular </w:t>
            </w:r>
          </w:p>
        </w:tc>
      </w:tr>
      <w:tr w:rsidR="00BA034A" w14:paraId="5EB6F840" w14:textId="77777777" w:rsidTr="00BA034A">
        <w:trPr>
          <w:jc w:val="center"/>
        </w:trPr>
        <w:tc>
          <w:tcPr>
            <w:tcW w:w="1413" w:type="dxa"/>
          </w:tcPr>
          <w:p w14:paraId="1B961CD0" w14:textId="68606556" w:rsidR="00BA034A" w:rsidRDefault="00BA034A" w:rsidP="00BA034A">
            <w:pPr>
              <w:jc w:val="center"/>
            </w:pPr>
            <w:r>
              <w:rPr>
                <w:noProof/>
              </w:rPr>
              <w:drawing>
                <wp:inline distT="0" distB="0" distL="0" distR="0" wp14:anchorId="551C8BFA" wp14:editId="2C4A920A">
                  <wp:extent cx="425615" cy="339530"/>
                  <wp:effectExtent l="0" t="0" r="0" b="3810"/>
                  <wp:docPr id="12" name="Imagen 1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Word&#10;&#10;Descripción generada automáticamente"/>
                          <pic:cNvPicPr/>
                        </pic:nvPicPr>
                        <pic:blipFill rotWithShape="1">
                          <a:blip r:embed="rId14">
                            <a:extLst>
                              <a:ext uri="{28A0092B-C50C-407E-A947-70E740481C1C}">
                                <a14:useLocalDpi xmlns:a14="http://schemas.microsoft.com/office/drawing/2010/main" val="0"/>
                              </a:ext>
                            </a:extLst>
                          </a:blip>
                          <a:srcRect l="8011" t="61116" r="88595" b="34069"/>
                          <a:stretch/>
                        </pic:blipFill>
                        <pic:spPr bwMode="auto">
                          <a:xfrm>
                            <a:off x="0" y="0"/>
                            <a:ext cx="433175" cy="345561"/>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68DC18F9" w14:textId="51878A36" w:rsidR="00BA034A" w:rsidRDefault="00BA034A" w:rsidP="00BA034A">
            <w:r>
              <w:t>@ofpmujeres</w:t>
            </w:r>
          </w:p>
        </w:tc>
      </w:tr>
      <w:tr w:rsidR="00BA034A" w14:paraId="6B86D27E" w14:textId="77777777" w:rsidTr="00BA034A">
        <w:trPr>
          <w:jc w:val="center"/>
        </w:trPr>
        <w:tc>
          <w:tcPr>
            <w:tcW w:w="1413" w:type="dxa"/>
          </w:tcPr>
          <w:p w14:paraId="2C5E8964" w14:textId="3A22E0A0" w:rsidR="00BA034A" w:rsidRDefault="00BA034A" w:rsidP="00BA034A">
            <w:pPr>
              <w:jc w:val="center"/>
            </w:pPr>
          </w:p>
        </w:tc>
        <w:tc>
          <w:tcPr>
            <w:tcW w:w="3118" w:type="dxa"/>
          </w:tcPr>
          <w:p w14:paraId="69A7F847" w14:textId="77777777" w:rsidR="00BA034A" w:rsidRDefault="00BA034A" w:rsidP="00BA034A"/>
          <w:p w14:paraId="41C98883" w14:textId="671039CE" w:rsidR="0083728E" w:rsidRDefault="0083728E" w:rsidP="00BA034A"/>
        </w:tc>
      </w:tr>
    </w:tbl>
    <w:p w14:paraId="246C47CA" w14:textId="66099E8E" w:rsidR="009C333E" w:rsidRDefault="009C333E" w:rsidP="009C333E">
      <w:pPr>
        <w:pStyle w:val="Ttulo1"/>
      </w:pPr>
      <w:r>
        <w:t>Resultados obtenidos</w:t>
      </w:r>
    </w:p>
    <w:p w14:paraId="672DE217" w14:textId="66476884" w:rsidR="009C333E" w:rsidRDefault="009C333E" w:rsidP="009C333E"/>
    <w:p w14:paraId="356D21FF" w14:textId="4EEAC579" w:rsidR="00367B15" w:rsidRDefault="00367B15" w:rsidP="009C333E">
      <w:r>
        <w:t>Durante el 2025 la Organización Femenina Popular realizó importantes logros en cada una de sus áreas estratégicas, que le ayudaron a re- posicionarse en la región del Magdalena Medio como una organización constructora de Paz que contribuye a la gestión comunitaria del territorio. Algunos de los logros de alto impacto desde las líneas estratégicas fueron:</w:t>
      </w:r>
    </w:p>
    <w:p w14:paraId="52CA40B3" w14:textId="77777777" w:rsidR="00367B15" w:rsidRDefault="00367B15" w:rsidP="009C333E"/>
    <w:p w14:paraId="45ED7D38" w14:textId="77777777" w:rsidR="00367B15" w:rsidRPr="00367B15" w:rsidRDefault="00367B15" w:rsidP="00367B15">
      <w:pPr>
        <w:numPr>
          <w:ilvl w:val="0"/>
          <w:numId w:val="25"/>
        </w:numPr>
        <w:rPr>
          <w:rFonts w:eastAsia="Times New Roman" w:cstheme="majorHAnsi"/>
          <w:b/>
          <w:bCs/>
          <w:color w:val="000000"/>
          <w:lang w:eastAsia="es-CO"/>
        </w:rPr>
      </w:pPr>
      <w:r w:rsidRPr="00367B15">
        <w:rPr>
          <w:rFonts w:eastAsia="Times New Roman" w:cstheme="majorHAnsi"/>
          <w:b/>
          <w:bCs/>
          <w:color w:val="000000"/>
          <w:lang w:eastAsia="es-CO"/>
        </w:rPr>
        <w:t>Educación, autonomía y fortalecimiento organizativo</w:t>
      </w:r>
    </w:p>
    <w:p w14:paraId="42E9A0AA" w14:textId="77777777" w:rsidR="00367B15" w:rsidRPr="00367B15" w:rsidRDefault="00367B15" w:rsidP="00367B15">
      <w:pPr>
        <w:numPr>
          <w:ilvl w:val="0"/>
          <w:numId w:val="19"/>
        </w:numPr>
        <w:rPr>
          <w:rFonts w:eastAsia="Times New Roman" w:cstheme="majorHAnsi"/>
          <w:color w:val="000000"/>
          <w:lang w:eastAsia="es-CO"/>
        </w:rPr>
      </w:pPr>
      <w:r w:rsidRPr="00367B15">
        <w:rPr>
          <w:rFonts w:eastAsia="Times New Roman" w:cstheme="majorHAnsi"/>
          <w:color w:val="000000"/>
          <w:lang w:eastAsia="es-CO"/>
        </w:rPr>
        <w:t xml:space="preserve">Formación de </w:t>
      </w:r>
      <w:r w:rsidRPr="00367B15">
        <w:rPr>
          <w:rFonts w:eastAsia="Times New Roman" w:cstheme="majorHAnsi"/>
          <w:b/>
          <w:bCs/>
          <w:color w:val="000000"/>
          <w:lang w:eastAsia="es-CO"/>
        </w:rPr>
        <w:t>40 mujeres lideresas</w:t>
      </w:r>
      <w:r w:rsidRPr="00367B15">
        <w:rPr>
          <w:rFonts w:eastAsia="Times New Roman" w:cstheme="majorHAnsi"/>
          <w:color w:val="000000"/>
          <w:lang w:eastAsia="es-CO"/>
        </w:rPr>
        <w:t xml:space="preserve"> en derechos humanos con enfoque ambiental. </w:t>
      </w:r>
    </w:p>
    <w:p w14:paraId="17C57300" w14:textId="77777777" w:rsidR="00367B15" w:rsidRPr="00367B15" w:rsidRDefault="00367B15" w:rsidP="00367B15">
      <w:pPr>
        <w:numPr>
          <w:ilvl w:val="0"/>
          <w:numId w:val="19"/>
        </w:numPr>
        <w:rPr>
          <w:rFonts w:eastAsia="Times New Roman" w:cstheme="majorHAnsi"/>
          <w:color w:val="000000"/>
          <w:lang w:eastAsia="es-CO"/>
        </w:rPr>
      </w:pPr>
      <w:r w:rsidRPr="00367B15">
        <w:rPr>
          <w:rFonts w:eastAsia="Times New Roman" w:cstheme="majorHAnsi"/>
          <w:color w:val="000000"/>
          <w:lang w:eastAsia="es-CO"/>
        </w:rPr>
        <w:t xml:space="preserve">Formación de </w:t>
      </w:r>
      <w:r w:rsidRPr="00367B15">
        <w:rPr>
          <w:rFonts w:eastAsia="Times New Roman" w:cstheme="majorHAnsi"/>
          <w:b/>
          <w:bCs/>
          <w:color w:val="000000"/>
          <w:lang w:eastAsia="es-CO"/>
        </w:rPr>
        <w:t>65 funcionarias y funcionarios de la región del Magdalena Medio</w:t>
      </w:r>
      <w:r w:rsidRPr="00367B15">
        <w:rPr>
          <w:rFonts w:eastAsia="Times New Roman" w:cstheme="majorHAnsi"/>
          <w:color w:val="000000"/>
          <w:lang w:eastAsia="es-CO"/>
        </w:rPr>
        <w:t xml:space="preserve"> en el </w:t>
      </w:r>
      <w:r w:rsidRPr="00367B15">
        <w:rPr>
          <w:rFonts w:eastAsia="Times New Roman" w:cstheme="majorHAnsi"/>
          <w:i/>
          <w:iCs/>
          <w:color w:val="000000"/>
          <w:lang w:eastAsia="es-CO"/>
        </w:rPr>
        <w:t>Diplomado Género y Políticas de Paz</w:t>
      </w:r>
      <w:r w:rsidRPr="00367B15">
        <w:rPr>
          <w:rFonts w:eastAsia="Times New Roman" w:cstheme="majorHAnsi"/>
          <w:color w:val="000000"/>
          <w:lang w:eastAsia="es-CO"/>
        </w:rPr>
        <w:t xml:space="preserve">, en alianza con la </w:t>
      </w:r>
      <w:r w:rsidRPr="00367B15">
        <w:rPr>
          <w:rFonts w:eastAsia="Times New Roman" w:cstheme="majorHAnsi"/>
          <w:b/>
          <w:bCs/>
          <w:color w:val="000000"/>
          <w:lang w:eastAsia="es-CO"/>
        </w:rPr>
        <w:t>Universidad Industrial de Santander, la Defensoría del Pueblo y la MAPP-OEA</w:t>
      </w:r>
      <w:r w:rsidRPr="00367B15">
        <w:rPr>
          <w:rFonts w:eastAsia="Times New Roman" w:cstheme="majorHAnsi"/>
          <w:color w:val="000000"/>
          <w:lang w:eastAsia="es-CO"/>
        </w:rPr>
        <w:t xml:space="preserve">. </w:t>
      </w:r>
    </w:p>
    <w:p w14:paraId="0CD9874B" w14:textId="77777777" w:rsidR="00367B15" w:rsidRPr="00367B15" w:rsidRDefault="00367B15" w:rsidP="00367B15">
      <w:pPr>
        <w:numPr>
          <w:ilvl w:val="0"/>
          <w:numId w:val="19"/>
        </w:numPr>
        <w:rPr>
          <w:rFonts w:eastAsia="Times New Roman" w:cstheme="majorHAnsi"/>
          <w:color w:val="000000"/>
          <w:lang w:eastAsia="es-CO"/>
        </w:rPr>
      </w:pPr>
      <w:r w:rsidRPr="00367B15">
        <w:rPr>
          <w:rFonts w:eastAsia="Times New Roman" w:cstheme="majorHAnsi"/>
          <w:color w:val="000000"/>
          <w:lang w:eastAsia="es-CO"/>
        </w:rPr>
        <w:t xml:space="preserve">Creación de </w:t>
      </w:r>
      <w:r w:rsidRPr="00367B15">
        <w:rPr>
          <w:rFonts w:eastAsia="Times New Roman" w:cstheme="majorHAnsi"/>
          <w:b/>
          <w:bCs/>
          <w:color w:val="000000"/>
          <w:lang w:eastAsia="es-CO"/>
        </w:rPr>
        <w:t>4 nuevos núcleos de ahorro</w:t>
      </w:r>
      <w:r w:rsidRPr="00367B15">
        <w:rPr>
          <w:rFonts w:eastAsia="Times New Roman" w:cstheme="majorHAnsi"/>
          <w:color w:val="000000"/>
          <w:lang w:eastAsia="es-CO"/>
        </w:rPr>
        <w:t xml:space="preserve">, alcanzando un total de </w:t>
      </w:r>
      <w:r w:rsidRPr="00367B15">
        <w:rPr>
          <w:rFonts w:eastAsia="Times New Roman" w:cstheme="majorHAnsi"/>
          <w:b/>
          <w:bCs/>
          <w:color w:val="000000"/>
          <w:lang w:eastAsia="es-CO"/>
        </w:rPr>
        <w:t>25 núcleos</w:t>
      </w:r>
      <w:r w:rsidRPr="00367B15">
        <w:rPr>
          <w:rFonts w:eastAsia="Times New Roman" w:cstheme="majorHAnsi"/>
          <w:color w:val="000000"/>
          <w:lang w:eastAsia="es-CO"/>
        </w:rPr>
        <w:t xml:space="preserve">, con la participación de más de </w:t>
      </w:r>
      <w:r w:rsidRPr="00367B15">
        <w:rPr>
          <w:rFonts w:eastAsia="Times New Roman" w:cstheme="majorHAnsi"/>
          <w:b/>
          <w:bCs/>
          <w:color w:val="000000"/>
          <w:lang w:eastAsia="es-CO"/>
        </w:rPr>
        <w:t>350 mujeres</w:t>
      </w:r>
      <w:r w:rsidRPr="00367B15">
        <w:rPr>
          <w:rFonts w:eastAsia="Times New Roman" w:cstheme="majorHAnsi"/>
          <w:color w:val="000000"/>
          <w:lang w:eastAsia="es-CO"/>
        </w:rPr>
        <w:t xml:space="preserve">. </w:t>
      </w:r>
    </w:p>
    <w:p w14:paraId="1027F5E1" w14:textId="77777777" w:rsidR="00367B15" w:rsidRPr="00367B15" w:rsidRDefault="00367B15" w:rsidP="00367B15">
      <w:pPr>
        <w:numPr>
          <w:ilvl w:val="0"/>
          <w:numId w:val="19"/>
        </w:numPr>
        <w:rPr>
          <w:rFonts w:eastAsia="Times New Roman" w:cstheme="majorHAnsi"/>
          <w:color w:val="000000"/>
          <w:lang w:eastAsia="es-CO"/>
        </w:rPr>
      </w:pPr>
      <w:r w:rsidRPr="00367B15">
        <w:rPr>
          <w:rFonts w:eastAsia="Times New Roman" w:cstheme="majorHAnsi"/>
          <w:color w:val="000000"/>
          <w:lang w:eastAsia="es-CO"/>
        </w:rPr>
        <w:t xml:space="preserve">Atención psicosocial y jurídica a aproximadamente </w:t>
      </w:r>
      <w:r w:rsidRPr="00367B15">
        <w:rPr>
          <w:rFonts w:eastAsia="Times New Roman" w:cstheme="majorHAnsi"/>
          <w:b/>
          <w:bCs/>
          <w:color w:val="000000"/>
          <w:lang w:eastAsia="es-CO"/>
        </w:rPr>
        <w:t>250 mujeres víctimas de violencias basadas en género</w:t>
      </w:r>
      <w:r w:rsidRPr="00367B15">
        <w:rPr>
          <w:rFonts w:eastAsia="Times New Roman" w:cstheme="majorHAnsi"/>
          <w:color w:val="000000"/>
          <w:lang w:eastAsia="es-CO"/>
        </w:rPr>
        <w:t xml:space="preserve">. </w:t>
      </w:r>
    </w:p>
    <w:p w14:paraId="681083F7" w14:textId="77777777" w:rsidR="00367B15" w:rsidRPr="00367B15" w:rsidRDefault="00367B15" w:rsidP="00367B15">
      <w:pPr>
        <w:numPr>
          <w:ilvl w:val="0"/>
          <w:numId w:val="19"/>
        </w:numPr>
        <w:rPr>
          <w:rFonts w:eastAsia="Times New Roman" w:cstheme="majorHAnsi"/>
          <w:color w:val="000000"/>
          <w:lang w:eastAsia="es-CO"/>
        </w:rPr>
      </w:pPr>
      <w:r w:rsidRPr="00367B15">
        <w:rPr>
          <w:rFonts w:eastAsia="Times New Roman" w:cstheme="majorHAnsi"/>
          <w:color w:val="000000"/>
          <w:lang w:eastAsia="es-CO"/>
        </w:rPr>
        <w:t xml:space="preserve">Acogida en la </w:t>
      </w:r>
      <w:r w:rsidRPr="00367B15">
        <w:rPr>
          <w:rFonts w:eastAsia="Times New Roman" w:cstheme="majorHAnsi"/>
          <w:b/>
          <w:bCs/>
          <w:color w:val="000000"/>
          <w:lang w:eastAsia="es-CO"/>
        </w:rPr>
        <w:t>Casa Refugio “Juntas Nos Cuidamos”</w:t>
      </w:r>
      <w:r w:rsidRPr="00367B15">
        <w:rPr>
          <w:rFonts w:eastAsia="Times New Roman" w:cstheme="majorHAnsi"/>
          <w:color w:val="000000"/>
          <w:lang w:eastAsia="es-CO"/>
        </w:rPr>
        <w:t xml:space="preserve"> de más de </w:t>
      </w:r>
      <w:r w:rsidRPr="00367B15">
        <w:rPr>
          <w:rFonts w:eastAsia="Times New Roman" w:cstheme="majorHAnsi"/>
          <w:b/>
          <w:bCs/>
          <w:color w:val="000000"/>
          <w:lang w:eastAsia="es-CO"/>
        </w:rPr>
        <w:t>110 mujeres víctimas de violencia basada en género, violencia sociopolítica y/o tentativa de feminicidio</w:t>
      </w:r>
      <w:r w:rsidRPr="00367B15">
        <w:rPr>
          <w:rFonts w:eastAsia="Times New Roman" w:cstheme="majorHAnsi"/>
          <w:color w:val="000000"/>
          <w:lang w:eastAsia="es-CO"/>
        </w:rPr>
        <w:t xml:space="preserve">, así como de </w:t>
      </w:r>
      <w:r w:rsidRPr="00367B15">
        <w:rPr>
          <w:rFonts w:eastAsia="Times New Roman" w:cstheme="majorHAnsi"/>
          <w:b/>
          <w:bCs/>
          <w:color w:val="000000"/>
          <w:lang w:eastAsia="es-CO"/>
        </w:rPr>
        <w:t>150 niñas, niños, preadolescentes, adolescentes y mujeres mayores dependientes</w:t>
      </w:r>
      <w:r w:rsidRPr="00367B15">
        <w:rPr>
          <w:rFonts w:eastAsia="Times New Roman" w:cstheme="majorHAnsi"/>
          <w:color w:val="000000"/>
          <w:lang w:eastAsia="es-CO"/>
        </w:rPr>
        <w:t xml:space="preserve">. </w:t>
      </w:r>
    </w:p>
    <w:p w14:paraId="5CA382A8" w14:textId="77777777" w:rsidR="00367B15" w:rsidRPr="00367B15" w:rsidRDefault="00367B15" w:rsidP="00367B15">
      <w:pPr>
        <w:numPr>
          <w:ilvl w:val="0"/>
          <w:numId w:val="25"/>
        </w:numPr>
        <w:rPr>
          <w:rFonts w:eastAsia="Times New Roman" w:cstheme="majorHAnsi"/>
          <w:color w:val="000000"/>
          <w:lang w:eastAsia="es-CO"/>
        </w:rPr>
      </w:pPr>
      <w:r w:rsidRPr="00367B15">
        <w:rPr>
          <w:rFonts w:eastAsia="Times New Roman" w:cstheme="majorHAnsi"/>
          <w:b/>
          <w:bCs/>
          <w:color w:val="000000"/>
          <w:lang w:eastAsia="es-CO"/>
        </w:rPr>
        <w:t>Memoria y derechos humanos</w:t>
      </w:r>
    </w:p>
    <w:p w14:paraId="07D83E67" w14:textId="77777777" w:rsidR="00367B15" w:rsidRPr="00367B15" w:rsidRDefault="00367B15" w:rsidP="00367B15">
      <w:pPr>
        <w:numPr>
          <w:ilvl w:val="0"/>
          <w:numId w:val="20"/>
        </w:numPr>
        <w:rPr>
          <w:rFonts w:eastAsia="Times New Roman" w:cstheme="majorHAnsi"/>
          <w:color w:val="000000"/>
          <w:lang w:eastAsia="es-CO"/>
        </w:rPr>
      </w:pPr>
      <w:r w:rsidRPr="00367B15">
        <w:rPr>
          <w:rFonts w:eastAsia="Times New Roman" w:cstheme="majorHAnsi"/>
          <w:color w:val="000000"/>
          <w:lang w:eastAsia="es-CO"/>
        </w:rPr>
        <w:t xml:space="preserve">Realización de </w:t>
      </w:r>
      <w:r w:rsidRPr="00367B15">
        <w:rPr>
          <w:rFonts w:eastAsia="Times New Roman" w:cstheme="majorHAnsi"/>
          <w:b/>
          <w:bCs/>
          <w:color w:val="000000"/>
          <w:lang w:eastAsia="es-CO"/>
        </w:rPr>
        <w:t>2 Rutas Regionales de la Memoria</w:t>
      </w:r>
      <w:r w:rsidRPr="00367B15">
        <w:rPr>
          <w:rFonts w:eastAsia="Times New Roman" w:cstheme="majorHAnsi"/>
          <w:color w:val="000000"/>
          <w:lang w:eastAsia="es-CO"/>
        </w:rPr>
        <w:t xml:space="preserve">. </w:t>
      </w:r>
    </w:p>
    <w:p w14:paraId="0DDEA0F4" w14:textId="77777777" w:rsidR="00367B15" w:rsidRPr="00367B15" w:rsidRDefault="00367B15" w:rsidP="00367B15">
      <w:pPr>
        <w:numPr>
          <w:ilvl w:val="0"/>
          <w:numId w:val="20"/>
        </w:numPr>
        <w:rPr>
          <w:rFonts w:eastAsia="Times New Roman" w:cstheme="majorHAnsi"/>
          <w:color w:val="000000"/>
          <w:lang w:eastAsia="es-CO"/>
        </w:rPr>
      </w:pPr>
      <w:r w:rsidRPr="00367B15">
        <w:rPr>
          <w:rFonts w:eastAsia="Times New Roman" w:cstheme="majorHAnsi"/>
          <w:color w:val="000000"/>
          <w:lang w:eastAsia="es-CO"/>
        </w:rPr>
        <w:t xml:space="preserve">Visita al </w:t>
      </w:r>
      <w:r w:rsidRPr="00367B15">
        <w:rPr>
          <w:rFonts w:eastAsia="Times New Roman" w:cstheme="majorHAnsi"/>
          <w:b/>
          <w:bCs/>
          <w:color w:val="000000"/>
          <w:lang w:eastAsia="es-CO"/>
        </w:rPr>
        <w:t>Museo Casa de la Memoria y los Derechos Humanos de las Mujeres</w:t>
      </w:r>
      <w:r w:rsidRPr="00367B15">
        <w:rPr>
          <w:rFonts w:eastAsia="Times New Roman" w:cstheme="majorHAnsi"/>
          <w:color w:val="000000"/>
          <w:lang w:eastAsia="es-CO"/>
        </w:rPr>
        <w:t xml:space="preserve"> de aproximadamente </w:t>
      </w:r>
      <w:r w:rsidRPr="00367B15">
        <w:rPr>
          <w:rFonts w:eastAsia="Times New Roman" w:cstheme="majorHAnsi"/>
          <w:b/>
          <w:bCs/>
          <w:color w:val="000000"/>
          <w:lang w:eastAsia="es-CO"/>
        </w:rPr>
        <w:t>900 personas</w:t>
      </w:r>
      <w:r w:rsidRPr="00367B15">
        <w:rPr>
          <w:rFonts w:eastAsia="Times New Roman" w:cstheme="majorHAnsi"/>
          <w:color w:val="000000"/>
          <w:lang w:eastAsia="es-CO"/>
        </w:rPr>
        <w:t xml:space="preserve"> de nivel local, regional, nacional e internacional, de las cuales el </w:t>
      </w:r>
      <w:r w:rsidRPr="00367B15">
        <w:rPr>
          <w:rFonts w:eastAsia="Times New Roman" w:cstheme="majorHAnsi"/>
          <w:b/>
          <w:bCs/>
          <w:color w:val="000000"/>
          <w:lang w:eastAsia="es-CO"/>
        </w:rPr>
        <w:t>50 % correspondió a estudiantes de instituciones educativas de Barrancabermeja</w:t>
      </w:r>
      <w:r w:rsidRPr="00367B15">
        <w:rPr>
          <w:rFonts w:eastAsia="Times New Roman" w:cstheme="majorHAnsi"/>
          <w:color w:val="000000"/>
          <w:lang w:eastAsia="es-CO"/>
        </w:rPr>
        <w:t xml:space="preserve">. </w:t>
      </w:r>
    </w:p>
    <w:p w14:paraId="30D17893" w14:textId="77777777" w:rsidR="00367B15" w:rsidRPr="00367B15" w:rsidRDefault="00367B15" w:rsidP="00367B15">
      <w:pPr>
        <w:numPr>
          <w:ilvl w:val="0"/>
          <w:numId w:val="20"/>
        </w:numPr>
        <w:rPr>
          <w:rFonts w:eastAsia="Times New Roman" w:cstheme="majorHAnsi"/>
          <w:color w:val="000000"/>
          <w:lang w:eastAsia="es-CO"/>
        </w:rPr>
      </w:pPr>
      <w:r w:rsidRPr="00367B15">
        <w:rPr>
          <w:rFonts w:eastAsia="Times New Roman" w:cstheme="majorHAnsi"/>
          <w:color w:val="000000"/>
          <w:lang w:eastAsia="es-CO"/>
        </w:rPr>
        <w:t xml:space="preserve">Conmemoración del </w:t>
      </w:r>
      <w:r w:rsidRPr="00367B15">
        <w:rPr>
          <w:rFonts w:eastAsia="Times New Roman" w:cstheme="majorHAnsi"/>
          <w:b/>
          <w:bCs/>
          <w:color w:val="000000"/>
          <w:lang w:eastAsia="es-CO"/>
        </w:rPr>
        <w:t>53 aniversario de la organización</w:t>
      </w:r>
      <w:r w:rsidRPr="00367B15">
        <w:rPr>
          <w:rFonts w:eastAsia="Times New Roman" w:cstheme="majorHAnsi"/>
          <w:color w:val="000000"/>
          <w:lang w:eastAsia="es-CO"/>
        </w:rPr>
        <w:t xml:space="preserve">. </w:t>
      </w:r>
    </w:p>
    <w:p w14:paraId="6F0B6143" w14:textId="77777777" w:rsidR="00367B15" w:rsidRPr="00367B15" w:rsidRDefault="00367B15" w:rsidP="00367B15">
      <w:pPr>
        <w:numPr>
          <w:ilvl w:val="0"/>
          <w:numId w:val="20"/>
        </w:numPr>
        <w:rPr>
          <w:rFonts w:eastAsia="Times New Roman" w:cstheme="majorHAnsi"/>
          <w:color w:val="000000"/>
          <w:lang w:eastAsia="es-CO"/>
        </w:rPr>
      </w:pPr>
      <w:r w:rsidRPr="00367B15">
        <w:rPr>
          <w:rFonts w:eastAsia="Times New Roman" w:cstheme="majorHAnsi"/>
          <w:color w:val="000000"/>
          <w:lang w:eastAsia="es-CO"/>
        </w:rPr>
        <w:t xml:space="preserve">Presentación de </w:t>
      </w:r>
      <w:r w:rsidRPr="00367B15">
        <w:rPr>
          <w:rFonts w:eastAsia="Times New Roman" w:cstheme="majorHAnsi"/>
          <w:b/>
          <w:bCs/>
          <w:color w:val="000000"/>
          <w:lang w:eastAsia="es-CO"/>
        </w:rPr>
        <w:t>dos boletines sobre la situación de mujeres, adolescentes y niñas en el Magdalena Medio</w:t>
      </w:r>
      <w:r w:rsidRPr="00367B15">
        <w:rPr>
          <w:rFonts w:eastAsia="Times New Roman" w:cstheme="majorHAnsi"/>
          <w:color w:val="000000"/>
          <w:lang w:eastAsia="es-CO"/>
        </w:rPr>
        <w:t xml:space="preserve">. </w:t>
      </w:r>
    </w:p>
    <w:p w14:paraId="229F3A95" w14:textId="77777777" w:rsidR="00367B15" w:rsidRPr="00367B15" w:rsidRDefault="00367B15" w:rsidP="00367B15">
      <w:pPr>
        <w:numPr>
          <w:ilvl w:val="0"/>
          <w:numId w:val="25"/>
        </w:numPr>
        <w:rPr>
          <w:rFonts w:eastAsia="Times New Roman" w:cstheme="majorHAnsi"/>
          <w:color w:val="000000"/>
          <w:lang w:eastAsia="es-CO"/>
        </w:rPr>
      </w:pPr>
      <w:r w:rsidRPr="00367B15">
        <w:rPr>
          <w:rFonts w:eastAsia="Times New Roman" w:cstheme="majorHAnsi"/>
          <w:b/>
          <w:bCs/>
          <w:color w:val="000000"/>
          <w:lang w:eastAsia="es-CO"/>
        </w:rPr>
        <w:t>Incidencia política y territorial</w:t>
      </w:r>
    </w:p>
    <w:p w14:paraId="519727B1" w14:textId="77777777" w:rsidR="00367B15" w:rsidRPr="00367B15" w:rsidRDefault="00367B15" w:rsidP="00367B15">
      <w:pPr>
        <w:numPr>
          <w:ilvl w:val="0"/>
          <w:numId w:val="21"/>
        </w:numPr>
        <w:rPr>
          <w:rFonts w:eastAsia="Times New Roman" w:cstheme="majorHAnsi"/>
          <w:color w:val="000000"/>
          <w:lang w:eastAsia="es-CO"/>
        </w:rPr>
      </w:pPr>
      <w:r w:rsidRPr="00367B15">
        <w:rPr>
          <w:rFonts w:eastAsia="Times New Roman" w:cstheme="majorHAnsi"/>
          <w:color w:val="000000"/>
          <w:lang w:eastAsia="es-CO"/>
        </w:rPr>
        <w:t xml:space="preserve">Realización de la </w:t>
      </w:r>
      <w:r w:rsidRPr="00367B15">
        <w:rPr>
          <w:rFonts w:eastAsia="Times New Roman" w:cstheme="majorHAnsi"/>
          <w:b/>
          <w:bCs/>
          <w:color w:val="000000"/>
          <w:lang w:eastAsia="es-CO"/>
        </w:rPr>
        <w:t xml:space="preserve">Cumbre de Mujeres por la Vida: Transición </w:t>
      </w:r>
      <w:proofErr w:type="spellStart"/>
      <w:r w:rsidRPr="00367B15">
        <w:rPr>
          <w:rFonts w:eastAsia="Times New Roman" w:cstheme="majorHAnsi"/>
          <w:b/>
          <w:bCs/>
          <w:color w:val="000000"/>
          <w:lang w:eastAsia="es-CO"/>
        </w:rPr>
        <w:t>agroenergética</w:t>
      </w:r>
      <w:proofErr w:type="spellEnd"/>
      <w:r w:rsidRPr="00367B15">
        <w:rPr>
          <w:rFonts w:eastAsia="Times New Roman" w:cstheme="majorHAnsi"/>
          <w:b/>
          <w:bCs/>
          <w:color w:val="000000"/>
          <w:lang w:eastAsia="es-CO"/>
        </w:rPr>
        <w:t>, justicia de género y paz desde los territorios</w:t>
      </w:r>
      <w:r w:rsidRPr="00367B15">
        <w:rPr>
          <w:rFonts w:eastAsia="Times New Roman" w:cstheme="majorHAnsi"/>
          <w:color w:val="000000"/>
          <w:lang w:eastAsia="es-CO"/>
        </w:rPr>
        <w:t xml:space="preserve">, con la participación de </w:t>
      </w:r>
      <w:r w:rsidRPr="00367B15">
        <w:rPr>
          <w:rFonts w:eastAsia="Times New Roman" w:cstheme="majorHAnsi"/>
          <w:b/>
          <w:bCs/>
          <w:color w:val="000000"/>
          <w:lang w:eastAsia="es-CO"/>
        </w:rPr>
        <w:t>700 mujeres</w:t>
      </w:r>
      <w:r w:rsidRPr="00367B15">
        <w:rPr>
          <w:rFonts w:eastAsia="Times New Roman" w:cstheme="majorHAnsi"/>
          <w:color w:val="000000"/>
          <w:lang w:eastAsia="es-CO"/>
        </w:rPr>
        <w:t xml:space="preserve">. </w:t>
      </w:r>
    </w:p>
    <w:p w14:paraId="2EDA88AB" w14:textId="77777777" w:rsidR="00367B15" w:rsidRPr="00367B15" w:rsidRDefault="00367B15" w:rsidP="00367B15">
      <w:pPr>
        <w:numPr>
          <w:ilvl w:val="0"/>
          <w:numId w:val="21"/>
        </w:numPr>
        <w:rPr>
          <w:rFonts w:eastAsia="Times New Roman" w:cstheme="majorHAnsi"/>
          <w:color w:val="000000"/>
          <w:lang w:eastAsia="es-CO"/>
        </w:rPr>
      </w:pPr>
      <w:r w:rsidRPr="00367B15">
        <w:rPr>
          <w:rFonts w:eastAsia="Times New Roman" w:cstheme="majorHAnsi"/>
          <w:color w:val="000000"/>
          <w:lang w:eastAsia="es-CO"/>
        </w:rPr>
        <w:t xml:space="preserve">Participación en el </w:t>
      </w:r>
      <w:r w:rsidRPr="00367B15">
        <w:rPr>
          <w:rFonts w:eastAsia="Times New Roman" w:cstheme="majorHAnsi"/>
          <w:b/>
          <w:bCs/>
          <w:color w:val="000000"/>
          <w:lang w:eastAsia="es-CO"/>
        </w:rPr>
        <w:t>Encuentro Regional para la Construcción de la Política de Género Minero-Energética</w:t>
      </w:r>
      <w:r w:rsidRPr="00367B15">
        <w:rPr>
          <w:rFonts w:eastAsia="Times New Roman" w:cstheme="majorHAnsi"/>
          <w:color w:val="000000"/>
          <w:lang w:eastAsia="es-CO"/>
        </w:rPr>
        <w:t xml:space="preserve">. </w:t>
      </w:r>
    </w:p>
    <w:p w14:paraId="10B9DA05" w14:textId="77777777" w:rsidR="00367B15" w:rsidRPr="00367B15" w:rsidRDefault="00367B15" w:rsidP="00367B15">
      <w:pPr>
        <w:numPr>
          <w:ilvl w:val="0"/>
          <w:numId w:val="21"/>
        </w:numPr>
        <w:rPr>
          <w:rFonts w:eastAsia="Times New Roman" w:cstheme="majorHAnsi"/>
          <w:color w:val="000000"/>
          <w:lang w:eastAsia="es-CO"/>
        </w:rPr>
      </w:pPr>
      <w:r w:rsidRPr="00367B15">
        <w:rPr>
          <w:rFonts w:eastAsia="Times New Roman" w:cstheme="majorHAnsi"/>
          <w:color w:val="000000"/>
          <w:lang w:eastAsia="es-CO"/>
        </w:rPr>
        <w:t xml:space="preserve">Participación en la </w:t>
      </w:r>
      <w:r w:rsidRPr="00367B15">
        <w:rPr>
          <w:rFonts w:eastAsia="Times New Roman" w:cstheme="majorHAnsi"/>
          <w:b/>
          <w:bCs/>
          <w:color w:val="000000"/>
          <w:lang w:eastAsia="es-CO"/>
        </w:rPr>
        <w:t>Cumbre Mundial de Mujeres Cuidadoras de la Biodiversidad</w:t>
      </w:r>
      <w:r w:rsidRPr="00367B15">
        <w:rPr>
          <w:rFonts w:eastAsia="Times New Roman" w:cstheme="majorHAnsi"/>
          <w:color w:val="000000"/>
          <w:lang w:eastAsia="es-CO"/>
        </w:rPr>
        <w:t xml:space="preserve">. </w:t>
      </w:r>
    </w:p>
    <w:p w14:paraId="44EDB9BF" w14:textId="77777777" w:rsidR="00367B15" w:rsidRPr="00367B15" w:rsidRDefault="00367B15" w:rsidP="00367B15">
      <w:pPr>
        <w:numPr>
          <w:ilvl w:val="0"/>
          <w:numId w:val="25"/>
        </w:numPr>
        <w:rPr>
          <w:rFonts w:eastAsia="Times New Roman" w:cstheme="majorHAnsi"/>
          <w:color w:val="000000"/>
          <w:lang w:eastAsia="es-CO"/>
        </w:rPr>
      </w:pPr>
      <w:r w:rsidRPr="00367B15">
        <w:rPr>
          <w:rFonts w:eastAsia="Times New Roman" w:cstheme="majorHAnsi"/>
          <w:b/>
          <w:bCs/>
          <w:color w:val="000000"/>
          <w:lang w:eastAsia="es-CO"/>
        </w:rPr>
        <w:t>Justicia ambiental y acción climática</w:t>
      </w:r>
    </w:p>
    <w:p w14:paraId="6EFBBC9C" w14:textId="77777777" w:rsidR="00367B15" w:rsidRPr="00367B15" w:rsidRDefault="00367B15" w:rsidP="00367B15">
      <w:pPr>
        <w:numPr>
          <w:ilvl w:val="0"/>
          <w:numId w:val="22"/>
        </w:numPr>
        <w:rPr>
          <w:rFonts w:eastAsia="Times New Roman" w:cstheme="majorHAnsi"/>
          <w:color w:val="000000"/>
          <w:lang w:eastAsia="es-CO"/>
        </w:rPr>
      </w:pPr>
      <w:r w:rsidRPr="00367B15">
        <w:rPr>
          <w:rFonts w:eastAsia="Times New Roman" w:cstheme="majorHAnsi"/>
          <w:color w:val="000000"/>
          <w:lang w:eastAsia="es-CO"/>
        </w:rPr>
        <w:lastRenderedPageBreak/>
        <w:t xml:space="preserve">Participación en la </w:t>
      </w:r>
      <w:r w:rsidRPr="00367B15">
        <w:rPr>
          <w:rFonts w:eastAsia="Times New Roman" w:cstheme="majorHAnsi"/>
          <w:b/>
          <w:bCs/>
          <w:color w:val="000000"/>
          <w:lang w:eastAsia="es-CO"/>
        </w:rPr>
        <w:t>COP 30</w:t>
      </w:r>
      <w:r w:rsidRPr="00367B15">
        <w:rPr>
          <w:rFonts w:eastAsia="Times New Roman" w:cstheme="majorHAnsi"/>
          <w:color w:val="000000"/>
          <w:lang w:eastAsia="es-CO"/>
        </w:rPr>
        <w:t xml:space="preserve"> y en sus eventos preparatorios. </w:t>
      </w:r>
    </w:p>
    <w:p w14:paraId="4A7F9FE9" w14:textId="77777777" w:rsidR="00367B15" w:rsidRPr="00367B15" w:rsidRDefault="00367B15" w:rsidP="00367B15">
      <w:pPr>
        <w:numPr>
          <w:ilvl w:val="0"/>
          <w:numId w:val="22"/>
        </w:numPr>
        <w:rPr>
          <w:rFonts w:eastAsia="Times New Roman" w:cstheme="majorHAnsi"/>
          <w:color w:val="000000"/>
          <w:lang w:eastAsia="es-CO"/>
        </w:rPr>
      </w:pPr>
      <w:r w:rsidRPr="00367B15">
        <w:rPr>
          <w:rFonts w:eastAsia="Times New Roman" w:cstheme="majorHAnsi"/>
          <w:color w:val="000000"/>
          <w:lang w:eastAsia="es-CO"/>
        </w:rPr>
        <w:t xml:space="preserve">Jornada de reforestación con </w:t>
      </w:r>
      <w:r w:rsidRPr="00367B15">
        <w:rPr>
          <w:rFonts w:eastAsia="Times New Roman" w:cstheme="majorHAnsi"/>
          <w:b/>
          <w:bCs/>
          <w:color w:val="000000"/>
          <w:lang w:eastAsia="es-CO"/>
        </w:rPr>
        <w:t>55 mujeres guardianas del territorio</w:t>
      </w:r>
      <w:r w:rsidRPr="00367B15">
        <w:rPr>
          <w:rFonts w:eastAsia="Times New Roman" w:cstheme="majorHAnsi"/>
          <w:color w:val="000000"/>
          <w:lang w:eastAsia="es-CO"/>
        </w:rPr>
        <w:t xml:space="preserve">. </w:t>
      </w:r>
    </w:p>
    <w:p w14:paraId="1D269593" w14:textId="77777777" w:rsidR="00367B15" w:rsidRPr="00367B15" w:rsidRDefault="00367B15" w:rsidP="00367B15">
      <w:pPr>
        <w:numPr>
          <w:ilvl w:val="0"/>
          <w:numId w:val="22"/>
        </w:numPr>
        <w:rPr>
          <w:rFonts w:eastAsia="Times New Roman" w:cstheme="majorHAnsi"/>
          <w:color w:val="000000"/>
          <w:lang w:eastAsia="es-CO"/>
        </w:rPr>
      </w:pPr>
      <w:r w:rsidRPr="00367B15">
        <w:rPr>
          <w:rFonts w:eastAsia="Times New Roman" w:cstheme="majorHAnsi"/>
          <w:color w:val="000000"/>
          <w:lang w:eastAsia="es-CO"/>
        </w:rPr>
        <w:t xml:space="preserve">Firma de un </w:t>
      </w:r>
      <w:r w:rsidRPr="00367B15">
        <w:rPr>
          <w:rFonts w:eastAsia="Times New Roman" w:cstheme="majorHAnsi"/>
          <w:b/>
          <w:bCs/>
          <w:color w:val="000000"/>
          <w:lang w:eastAsia="es-CO"/>
        </w:rPr>
        <w:t>pacto ambiental regional</w:t>
      </w:r>
      <w:r w:rsidRPr="00367B15">
        <w:rPr>
          <w:rFonts w:eastAsia="Times New Roman" w:cstheme="majorHAnsi"/>
          <w:color w:val="000000"/>
          <w:lang w:eastAsia="es-CO"/>
        </w:rPr>
        <w:t xml:space="preserve">. </w:t>
      </w:r>
    </w:p>
    <w:p w14:paraId="6C44D967" w14:textId="77777777" w:rsidR="00367B15" w:rsidRPr="00367B15" w:rsidRDefault="00367B15" w:rsidP="00367B15">
      <w:pPr>
        <w:numPr>
          <w:ilvl w:val="0"/>
          <w:numId w:val="22"/>
        </w:numPr>
        <w:rPr>
          <w:rFonts w:eastAsia="Times New Roman" w:cstheme="majorHAnsi"/>
          <w:color w:val="000000"/>
          <w:lang w:eastAsia="es-CO"/>
        </w:rPr>
      </w:pPr>
      <w:r w:rsidRPr="00367B15">
        <w:rPr>
          <w:rFonts w:eastAsia="Times New Roman" w:cstheme="majorHAnsi"/>
          <w:color w:val="000000"/>
          <w:lang w:eastAsia="es-CO"/>
        </w:rPr>
        <w:t xml:space="preserve">Entrega de </w:t>
      </w:r>
      <w:r w:rsidRPr="00367B15">
        <w:rPr>
          <w:rFonts w:eastAsia="Times New Roman" w:cstheme="majorHAnsi"/>
          <w:b/>
          <w:bCs/>
          <w:color w:val="000000"/>
          <w:lang w:eastAsia="es-CO"/>
        </w:rPr>
        <w:t>33 kits agroalimentarios para huertas, 16 unidades fotovoltaicas y 3 unidades de biodigestores</w:t>
      </w:r>
      <w:r w:rsidRPr="00367B15">
        <w:rPr>
          <w:rFonts w:eastAsia="Times New Roman" w:cstheme="majorHAnsi"/>
          <w:color w:val="000000"/>
          <w:lang w:eastAsia="es-CO"/>
        </w:rPr>
        <w:t xml:space="preserve">. </w:t>
      </w:r>
    </w:p>
    <w:p w14:paraId="28553CAE" w14:textId="77777777" w:rsidR="00367B15" w:rsidRPr="00367B15" w:rsidRDefault="00367B15" w:rsidP="00367B15">
      <w:pPr>
        <w:numPr>
          <w:ilvl w:val="0"/>
          <w:numId w:val="22"/>
        </w:numPr>
        <w:rPr>
          <w:rFonts w:eastAsia="Times New Roman" w:cstheme="majorHAnsi"/>
          <w:color w:val="000000"/>
          <w:lang w:eastAsia="es-CO"/>
        </w:rPr>
      </w:pPr>
      <w:r w:rsidRPr="00367B15">
        <w:rPr>
          <w:rFonts w:eastAsia="Times New Roman" w:cstheme="majorHAnsi"/>
          <w:color w:val="000000"/>
          <w:lang w:eastAsia="es-CO"/>
        </w:rPr>
        <w:t xml:space="preserve">Instalación del </w:t>
      </w:r>
      <w:r w:rsidRPr="00367B15">
        <w:rPr>
          <w:rFonts w:eastAsia="Times New Roman" w:cstheme="majorHAnsi"/>
          <w:b/>
          <w:bCs/>
          <w:color w:val="000000"/>
          <w:lang w:eastAsia="es-CO"/>
        </w:rPr>
        <w:t xml:space="preserve">primer piloto </w:t>
      </w:r>
      <w:proofErr w:type="spellStart"/>
      <w:r w:rsidRPr="00367B15">
        <w:rPr>
          <w:rFonts w:eastAsia="Times New Roman" w:cstheme="majorHAnsi"/>
          <w:b/>
          <w:bCs/>
          <w:color w:val="000000"/>
          <w:lang w:eastAsia="es-CO"/>
        </w:rPr>
        <w:t>agroenergético</w:t>
      </w:r>
      <w:proofErr w:type="spellEnd"/>
      <w:r w:rsidRPr="00367B15">
        <w:rPr>
          <w:rFonts w:eastAsia="Times New Roman" w:cstheme="majorHAnsi"/>
          <w:color w:val="000000"/>
          <w:lang w:eastAsia="es-CO"/>
        </w:rPr>
        <w:t xml:space="preserve">, implementado con mujeres populares en la vereda Candelaria, corregimiento de Ciénaga del Opón, municipio de Barrancabermeja. </w:t>
      </w:r>
    </w:p>
    <w:p w14:paraId="6905A737" w14:textId="77777777" w:rsidR="00367B15" w:rsidRPr="00367B15" w:rsidRDefault="00367B15" w:rsidP="00367B15">
      <w:pPr>
        <w:numPr>
          <w:ilvl w:val="0"/>
          <w:numId w:val="25"/>
        </w:numPr>
        <w:rPr>
          <w:rFonts w:eastAsia="Times New Roman" w:cstheme="majorHAnsi"/>
          <w:color w:val="000000"/>
          <w:lang w:eastAsia="es-CO"/>
        </w:rPr>
      </w:pPr>
      <w:r w:rsidRPr="00367B15">
        <w:rPr>
          <w:rFonts w:eastAsia="Times New Roman" w:cstheme="majorHAnsi"/>
          <w:b/>
          <w:bCs/>
          <w:color w:val="000000"/>
          <w:lang w:eastAsia="es-CO"/>
        </w:rPr>
        <w:t>Comunicación para el cambio social</w:t>
      </w:r>
    </w:p>
    <w:p w14:paraId="18ECD82D" w14:textId="77777777" w:rsidR="00367B15" w:rsidRPr="00367B15" w:rsidRDefault="00367B15" w:rsidP="00367B15">
      <w:pPr>
        <w:numPr>
          <w:ilvl w:val="0"/>
          <w:numId w:val="23"/>
        </w:numPr>
        <w:rPr>
          <w:rFonts w:eastAsia="Times New Roman" w:cstheme="majorHAnsi"/>
          <w:color w:val="000000"/>
          <w:lang w:eastAsia="es-CO"/>
        </w:rPr>
      </w:pPr>
      <w:r w:rsidRPr="00367B15">
        <w:rPr>
          <w:rFonts w:eastAsia="Times New Roman" w:cstheme="majorHAnsi"/>
          <w:color w:val="000000"/>
          <w:lang w:eastAsia="es-CO"/>
        </w:rPr>
        <w:t xml:space="preserve">Fortalecimiento de </w:t>
      </w:r>
      <w:r w:rsidRPr="00367B15">
        <w:rPr>
          <w:rFonts w:eastAsia="Times New Roman" w:cstheme="majorHAnsi"/>
          <w:b/>
          <w:bCs/>
          <w:color w:val="000000"/>
          <w:lang w:eastAsia="es-CO"/>
        </w:rPr>
        <w:t>La Mohana</w:t>
      </w:r>
      <w:r w:rsidRPr="00367B15">
        <w:rPr>
          <w:rFonts w:eastAsia="Times New Roman" w:cstheme="majorHAnsi"/>
          <w:color w:val="000000"/>
          <w:lang w:eastAsia="es-CO"/>
        </w:rPr>
        <w:t xml:space="preserve">, emisora comunitaria que promueve la comunicación desde y para las comunidades, con enfoque en transformación social y </w:t>
      </w:r>
      <w:proofErr w:type="spellStart"/>
      <w:r w:rsidRPr="00367B15">
        <w:rPr>
          <w:rFonts w:eastAsia="Times New Roman" w:cstheme="majorHAnsi"/>
          <w:color w:val="000000"/>
          <w:lang w:eastAsia="es-CO"/>
        </w:rPr>
        <w:t>visibilización</w:t>
      </w:r>
      <w:proofErr w:type="spellEnd"/>
      <w:r w:rsidRPr="00367B15">
        <w:rPr>
          <w:rFonts w:eastAsia="Times New Roman" w:cstheme="majorHAnsi"/>
          <w:color w:val="000000"/>
          <w:lang w:eastAsia="es-CO"/>
        </w:rPr>
        <w:t xml:space="preserve"> de las luchas feministas.</w:t>
      </w:r>
    </w:p>
    <w:p w14:paraId="512DFF1A" w14:textId="77777777" w:rsidR="00367B15" w:rsidRPr="00367B15" w:rsidRDefault="00367B15" w:rsidP="00367B15">
      <w:pPr>
        <w:numPr>
          <w:ilvl w:val="0"/>
          <w:numId w:val="25"/>
        </w:numPr>
        <w:rPr>
          <w:rFonts w:eastAsia="Times New Roman" w:cstheme="majorHAnsi"/>
          <w:color w:val="000000"/>
          <w:lang w:eastAsia="es-CO"/>
        </w:rPr>
      </w:pPr>
      <w:r w:rsidRPr="00367B15">
        <w:rPr>
          <w:rFonts w:eastAsia="Times New Roman" w:cstheme="majorHAnsi"/>
          <w:b/>
          <w:bCs/>
          <w:color w:val="000000"/>
          <w:lang w:eastAsia="es-CO"/>
        </w:rPr>
        <w:t>Alianzas estratégicas y gestión</w:t>
      </w:r>
    </w:p>
    <w:p w14:paraId="6CA07098" w14:textId="77777777" w:rsidR="00367B15" w:rsidRPr="00367B15" w:rsidRDefault="00367B15" w:rsidP="00367B15">
      <w:pPr>
        <w:numPr>
          <w:ilvl w:val="0"/>
          <w:numId w:val="24"/>
        </w:numPr>
        <w:rPr>
          <w:rFonts w:eastAsia="Times New Roman" w:cstheme="majorHAnsi"/>
          <w:color w:val="000000"/>
          <w:lang w:eastAsia="es-CO"/>
        </w:rPr>
      </w:pPr>
      <w:r w:rsidRPr="00367B15">
        <w:rPr>
          <w:rFonts w:eastAsia="Times New Roman" w:cstheme="majorHAnsi"/>
          <w:color w:val="000000"/>
          <w:lang w:eastAsia="es-CO"/>
        </w:rPr>
        <w:t xml:space="preserve">Continuidad de alianzas con organismos como la </w:t>
      </w:r>
      <w:r w:rsidRPr="00367B15">
        <w:rPr>
          <w:rFonts w:eastAsia="Times New Roman" w:cstheme="majorHAnsi"/>
          <w:b/>
          <w:bCs/>
          <w:color w:val="000000"/>
          <w:lang w:eastAsia="es-CO"/>
        </w:rPr>
        <w:t>Federación Internacional de Derechos Humanos, la Red Colombiana de Lugares de Memoria y la Asociación Internacional de Museos de Mujeres</w:t>
      </w:r>
      <w:r w:rsidRPr="00367B15">
        <w:rPr>
          <w:rFonts w:eastAsia="Times New Roman" w:cstheme="majorHAnsi"/>
          <w:color w:val="000000"/>
          <w:lang w:eastAsia="es-CO"/>
        </w:rPr>
        <w:t xml:space="preserve">. </w:t>
      </w:r>
    </w:p>
    <w:p w14:paraId="153C01EF" w14:textId="77777777" w:rsidR="0083728E" w:rsidRDefault="0083728E" w:rsidP="005019E3">
      <w:pPr>
        <w:pStyle w:val="Ttulo1"/>
      </w:pPr>
    </w:p>
    <w:p w14:paraId="4B75404A" w14:textId="1256565E" w:rsidR="005019E3" w:rsidRDefault="005019E3" w:rsidP="005019E3">
      <w:pPr>
        <w:pStyle w:val="Ttulo1"/>
      </w:pPr>
      <w:r>
        <w:t>Procesos / aprendizaje</w:t>
      </w:r>
    </w:p>
    <w:p w14:paraId="6C30275A" w14:textId="77777777" w:rsidR="005019E3" w:rsidRDefault="005019E3" w:rsidP="005019E3">
      <w:pPr>
        <w:pStyle w:val="Ttulo2"/>
      </w:pPr>
      <w:bookmarkStart w:id="0" w:name="_heading=h.z337ya" w:colFirst="0" w:colLast="0"/>
      <w:bookmarkEnd w:id="0"/>
    </w:p>
    <w:p w14:paraId="0E62AB0C" w14:textId="77777777" w:rsidR="005019E3" w:rsidRDefault="005019E3" w:rsidP="005019E3">
      <w:pPr>
        <w:pStyle w:val="Subttulo"/>
        <w:numPr>
          <w:ilvl w:val="0"/>
          <w:numId w:val="0"/>
        </w:numPr>
      </w:pPr>
      <w:bookmarkStart w:id="1" w:name="_heading=h.3j2qqm3" w:colFirst="0" w:colLast="0"/>
      <w:bookmarkEnd w:id="1"/>
      <w:r>
        <w:t>Oportunidades y desafíos</w:t>
      </w:r>
    </w:p>
    <w:p w14:paraId="7A48AEDE" w14:textId="77777777" w:rsidR="005019E3" w:rsidRDefault="005019E3" w:rsidP="005019E3"/>
    <w:p w14:paraId="2B5C0974" w14:textId="77777777" w:rsidR="0083728E" w:rsidRDefault="0083728E" w:rsidP="0083728E">
      <w:r>
        <w:t>ara el equipo interdisciplinario de la Organización Femenina Popular, continúa siendo fundamental fortalecer el ejercicio de la participación política de las mujeres desde una perspectiva de género, territorial y de defensa de la vida. Desde esta apuesta organizativa se siguen impulsando procesos de formación, incidencia y articulación comunitaria que contribuyen a promover transformaciones políticas, sociales, económicas y culturales orientadas a mejorar las condiciones de vida de las mujeres, sus familias y comunidades en el Magdalena Medio.</w:t>
      </w:r>
    </w:p>
    <w:p w14:paraId="04E37B4A" w14:textId="77777777" w:rsidR="0083728E" w:rsidRDefault="0083728E" w:rsidP="0083728E"/>
    <w:p w14:paraId="25FD78B0" w14:textId="77777777" w:rsidR="0083728E" w:rsidRDefault="0083728E" w:rsidP="0083728E">
      <w:r>
        <w:t>Durante el año 2025, la OFP reafirmó su compromiso con la construcción de paz territorial, la defensa de los derechos humanos y el fortalecimiento del tejido social en una región que continúa marcada por profundas desigualdades, conflictividades sociales y disputas por el control territorial. En este contexto, la Organización ha continuado consolidando escenarios de encuentro, reflexión y articulación con organizaciones sociales, procesos de mujeres, plataformas juveniles y comunidades urbanas y rurales, alrededor de agendas comunes de defensa del territorio, la vida digna, la justicia ambiental y la participación popular.</w:t>
      </w:r>
    </w:p>
    <w:p w14:paraId="080BB143" w14:textId="77777777" w:rsidR="0083728E" w:rsidRDefault="0083728E" w:rsidP="0083728E"/>
    <w:p w14:paraId="439C0918" w14:textId="77777777" w:rsidR="0083728E" w:rsidRDefault="0083728E" w:rsidP="0083728E">
      <w:r>
        <w:t xml:space="preserve">La OFP reconoce que el actual contexto nacional y regional continúa representando retos importantes para la garantía efectiva de los derechos de las mujeres y las comunidades. Sin embargo, también ha significado una oportunidad para fortalecer alianzas, reconstruir confianzas comunitarias </w:t>
      </w:r>
      <w:r>
        <w:lastRenderedPageBreak/>
        <w:t>y potenciar plataformas de trabajo colectivo orientadas a la defensa del territorio y la reconstrucción del tejido social fragmentado históricamente por el conflicto armado y las violencias sociopolíticas.</w:t>
      </w:r>
    </w:p>
    <w:p w14:paraId="5415A892" w14:textId="77777777" w:rsidR="0083728E" w:rsidRDefault="0083728E" w:rsidP="0083728E"/>
    <w:p w14:paraId="5DF0D47C" w14:textId="77777777" w:rsidR="0083728E" w:rsidRDefault="0083728E" w:rsidP="0083728E">
      <w:r>
        <w:t>En ese sentido, la Organización mantuvo su participación e incidencia en espacios de diálogo, escenarios institucionales y procesos comunitarios relacionados con la formulación y seguimiento de políticas públicas con enfoque de género y justicia económica para las mujeres, especialmente en municipios de incidencia como Yondó y otros territorios del Magdalena Medio. De igual forma, se continuó acompañando procesos de defensa ambiental y territorial junto a plataformas y organizaciones sociales regionales, promoviendo la protección de las economías tradicionales, la soberanía alimentaria y el derecho de las comunidades a participar en las decisiones que afectan sus territorios y proyectos de vida.</w:t>
      </w:r>
    </w:p>
    <w:p w14:paraId="7B148504" w14:textId="77777777" w:rsidR="0083728E" w:rsidRDefault="0083728E" w:rsidP="0083728E"/>
    <w:p w14:paraId="5D3FE0D7" w14:textId="77777777" w:rsidR="0083728E" w:rsidRDefault="0083728E" w:rsidP="0083728E">
      <w:r>
        <w:t>Durante este periodo, persistieron situaciones de violencia basada en género, control territorial por actores armados y vulneraciones a los derechos humanos, especialmente en zonas rurales y periféricas. Estas dinámicas continúan impactando de manera diferenciada a las mujeres, jóvenes y lideresas sociales. Frente a ello, la OFP fortaleció acciones de acompañamiento, orientación, protección comunitaria y participación en espacios municipales e interinstitucionales para la prevención y erradicación de las violencias contra las mujeres.</w:t>
      </w:r>
    </w:p>
    <w:p w14:paraId="76A171A4" w14:textId="77777777" w:rsidR="0083728E" w:rsidRDefault="0083728E" w:rsidP="0083728E"/>
    <w:p w14:paraId="2A91A31B" w14:textId="77777777" w:rsidR="0083728E" w:rsidRDefault="0083728E" w:rsidP="0083728E">
      <w:r>
        <w:t>Asimismo, la Organización siguió fortaleciendo procesos de formación política, liderazgo y participación juvenil, reconociendo el papel fundamental de las juventudes en la transformación social y en la construcción de alternativas frente a contextos marcados por prácticas de corrupción, exclusión y debilitamiento de la participación democrática. A través de procesos pedagógicos, culturales y artísticos, se promovió el desarrollo de habilidades, la construcción de proyectos de vida y el fortalecimiento de capacidades organizativas y comunitarias de adolescentes y jóvenes.</w:t>
      </w:r>
    </w:p>
    <w:p w14:paraId="302B0678" w14:textId="77777777" w:rsidR="0083728E" w:rsidRDefault="0083728E" w:rsidP="0083728E"/>
    <w:p w14:paraId="7DA40441" w14:textId="77777777" w:rsidR="0083728E" w:rsidRDefault="0083728E" w:rsidP="0083728E">
      <w:r>
        <w:t>En el marco de las estrategias de incidencia y movilización social, la OFP continuó promoviendo el diálogo y la articulación con organizaciones sociales, instituciones, liderazgos territoriales y comunidades, fortaleciendo espacios colectivos para la reflexión, la defensa de la vida y el cuidado territorial. Estas acciones han permitido ampliar el alcance de los procesos organizativos, fortalecer la participación comunitaria y consolidar escenarios de acción conjunta frente a los desafíos sociales, ambientales y humanitarios que enfrenta la región.</w:t>
      </w:r>
    </w:p>
    <w:p w14:paraId="18442994" w14:textId="77777777" w:rsidR="0083728E" w:rsidRDefault="0083728E" w:rsidP="0083728E"/>
    <w:p w14:paraId="4BC57DBA" w14:textId="09FBBEE7" w:rsidR="005019E3" w:rsidRPr="009C333E" w:rsidRDefault="0083728E" w:rsidP="0083728E">
      <w:r>
        <w:t>Finalmente, para la Organización Femenina Popular, el año 2025 representó también una oportunidad para fortalecer capacidades internas, renovar metodologías de trabajo y continuar adaptándose a los cambios y desafíos del contexto territorial, manteniendo vigente su compromiso histórico con la defensa de los derechos de las mujeres, la paz con justicia social y la construcción de comunidades organizadas y solidarias en el Magdalena Medio.</w:t>
      </w:r>
    </w:p>
    <w:sectPr w:rsidR="005019E3" w:rsidRPr="009C333E" w:rsidSect="00AF3AD5">
      <w:pgSz w:w="12240" w:h="15840" w:code="119"/>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2E2E"/>
    <w:multiLevelType w:val="multilevel"/>
    <w:tmpl w:val="BBE8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12C45"/>
    <w:multiLevelType w:val="multilevel"/>
    <w:tmpl w:val="3B245320"/>
    <w:lvl w:ilvl="0">
      <w:start w:val="1"/>
      <w:numFmt w:val="upperRoman"/>
      <w:lvlText w:val="%1."/>
      <w:lvlJc w:val="left"/>
      <w:pPr>
        <w:ind w:left="1080" w:hanging="720"/>
      </w:pPr>
    </w:lvl>
    <w:lvl w:ilvl="1">
      <w:start w:val="1"/>
      <w:numFmt w:val="decimal"/>
      <w:lvlText w:val="%1.%2."/>
      <w:lvlJc w:val="left"/>
      <w:pPr>
        <w:ind w:left="1080" w:hanging="720"/>
      </w:pPr>
      <w:rPr>
        <w:rFonts w:ascii="Calibri" w:eastAsia="Calibri" w:hAnsi="Calibri" w:cs="Calibri"/>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159B16B1"/>
    <w:multiLevelType w:val="multilevel"/>
    <w:tmpl w:val="725C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0180B"/>
    <w:multiLevelType w:val="hybridMultilevel"/>
    <w:tmpl w:val="3418EA32"/>
    <w:lvl w:ilvl="0" w:tplc="EFCE3B10">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B94F5B"/>
    <w:multiLevelType w:val="hybridMultilevel"/>
    <w:tmpl w:val="5A840A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6E97D7E"/>
    <w:multiLevelType w:val="hybridMultilevel"/>
    <w:tmpl w:val="7DC43390"/>
    <w:lvl w:ilvl="0" w:tplc="240A0013">
      <w:start w:val="1"/>
      <w:numFmt w:val="upp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B7D0554"/>
    <w:multiLevelType w:val="hybridMultilevel"/>
    <w:tmpl w:val="08B4241E"/>
    <w:lvl w:ilvl="0" w:tplc="BFB2A9F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2E565F"/>
    <w:multiLevelType w:val="hybridMultilevel"/>
    <w:tmpl w:val="A1886826"/>
    <w:lvl w:ilvl="0" w:tplc="ED6265DC">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B74C4C"/>
    <w:multiLevelType w:val="multilevel"/>
    <w:tmpl w:val="ABB0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0A7DDF"/>
    <w:multiLevelType w:val="hybridMultilevel"/>
    <w:tmpl w:val="30B4C988"/>
    <w:lvl w:ilvl="0" w:tplc="C43232D0">
      <w:start w:val="3"/>
      <w:numFmt w:val="bullet"/>
      <w:lvlText w:val="-"/>
      <w:lvlJc w:val="left"/>
      <w:pPr>
        <w:ind w:left="720" w:hanging="360"/>
      </w:pPr>
      <w:rPr>
        <w:rFonts w:ascii="Georgia" w:eastAsiaTheme="minorHAnsi" w:hAnsi="Georgia" w:cstheme="minorBidi" w:hint="default"/>
        <w:i/>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7574FE9"/>
    <w:multiLevelType w:val="hybridMultilevel"/>
    <w:tmpl w:val="E1D68CEE"/>
    <w:lvl w:ilvl="0" w:tplc="15083DF8">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833B47"/>
    <w:multiLevelType w:val="hybridMultilevel"/>
    <w:tmpl w:val="9AB0C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B63C39"/>
    <w:multiLevelType w:val="hybridMultilevel"/>
    <w:tmpl w:val="3A4A73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3C5137F5"/>
    <w:multiLevelType w:val="hybridMultilevel"/>
    <w:tmpl w:val="C6288142"/>
    <w:lvl w:ilvl="0" w:tplc="BFB2A9F8">
      <w:start w:val="1"/>
      <w:numFmt w:val="bullet"/>
      <w:lvlText w:val=""/>
      <w:lvlJc w:val="left"/>
      <w:pPr>
        <w:ind w:left="720" w:hanging="360"/>
      </w:pPr>
      <w:rPr>
        <w:rFonts w:ascii="Wingdings" w:hAnsi="Wingdings" w:hint="default"/>
        <w:i/>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E977572"/>
    <w:multiLevelType w:val="hybridMultilevel"/>
    <w:tmpl w:val="B178D04E"/>
    <w:lvl w:ilvl="0" w:tplc="BFB2A9F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3C932A9"/>
    <w:multiLevelType w:val="hybridMultilevel"/>
    <w:tmpl w:val="5F385F9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46614007"/>
    <w:multiLevelType w:val="hybridMultilevel"/>
    <w:tmpl w:val="99AE15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D661247"/>
    <w:multiLevelType w:val="multilevel"/>
    <w:tmpl w:val="BD4EF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CC225F"/>
    <w:multiLevelType w:val="hybridMultilevel"/>
    <w:tmpl w:val="8B7EE3C0"/>
    <w:lvl w:ilvl="0" w:tplc="BFB2A9F8">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5D293CF1"/>
    <w:multiLevelType w:val="multilevel"/>
    <w:tmpl w:val="4EC8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B461E5"/>
    <w:multiLevelType w:val="multilevel"/>
    <w:tmpl w:val="C21C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BA5DD5"/>
    <w:multiLevelType w:val="hybridMultilevel"/>
    <w:tmpl w:val="52A01B08"/>
    <w:lvl w:ilvl="0" w:tplc="BFB2A9F8">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747990"/>
    <w:multiLevelType w:val="multilevel"/>
    <w:tmpl w:val="9956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AE3DB4"/>
    <w:multiLevelType w:val="multilevel"/>
    <w:tmpl w:val="D238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F558A8"/>
    <w:multiLevelType w:val="hybridMultilevel"/>
    <w:tmpl w:val="BC06A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22750422">
    <w:abstractNumId w:val="24"/>
  </w:num>
  <w:num w:numId="2" w16cid:durableId="1627542234">
    <w:abstractNumId w:val="10"/>
  </w:num>
  <w:num w:numId="3" w16cid:durableId="1109085390">
    <w:abstractNumId w:val="3"/>
  </w:num>
  <w:num w:numId="4" w16cid:durableId="65034256">
    <w:abstractNumId w:val="4"/>
  </w:num>
  <w:num w:numId="5" w16cid:durableId="1222980501">
    <w:abstractNumId w:val="21"/>
  </w:num>
  <w:num w:numId="6" w16cid:durableId="1294941762">
    <w:abstractNumId w:val="7"/>
  </w:num>
  <w:num w:numId="7" w16cid:durableId="1857574146">
    <w:abstractNumId w:val="9"/>
  </w:num>
  <w:num w:numId="8" w16cid:durableId="447939383">
    <w:abstractNumId w:val="13"/>
  </w:num>
  <w:num w:numId="9" w16cid:durableId="599875040">
    <w:abstractNumId w:val="14"/>
  </w:num>
  <w:num w:numId="10" w16cid:durableId="966355980">
    <w:abstractNumId w:val="6"/>
  </w:num>
  <w:num w:numId="11" w16cid:durableId="584652726">
    <w:abstractNumId w:val="18"/>
  </w:num>
  <w:num w:numId="12" w16cid:durableId="710615193">
    <w:abstractNumId w:val="17"/>
  </w:num>
  <w:num w:numId="13" w16cid:durableId="1621842824">
    <w:abstractNumId w:val="1"/>
  </w:num>
  <w:num w:numId="14" w16cid:durableId="1180774784">
    <w:abstractNumId w:val="11"/>
  </w:num>
  <w:num w:numId="15" w16cid:durableId="1104569671">
    <w:abstractNumId w:val="22"/>
  </w:num>
  <w:num w:numId="16" w16cid:durableId="42607416">
    <w:abstractNumId w:val="16"/>
  </w:num>
  <w:num w:numId="17" w16cid:durableId="664432825">
    <w:abstractNumId w:val="12"/>
  </w:num>
  <w:num w:numId="18" w16cid:durableId="1926105136">
    <w:abstractNumId w:val="15"/>
  </w:num>
  <w:num w:numId="19" w16cid:durableId="1532524917">
    <w:abstractNumId w:val="8"/>
  </w:num>
  <w:num w:numId="20" w16cid:durableId="598027139">
    <w:abstractNumId w:val="20"/>
  </w:num>
  <w:num w:numId="21" w16cid:durableId="1277635423">
    <w:abstractNumId w:val="0"/>
  </w:num>
  <w:num w:numId="22" w16cid:durableId="1255282058">
    <w:abstractNumId w:val="2"/>
  </w:num>
  <w:num w:numId="23" w16cid:durableId="1234848551">
    <w:abstractNumId w:val="23"/>
  </w:num>
  <w:num w:numId="24" w16cid:durableId="1683237178">
    <w:abstractNumId w:val="19"/>
  </w:num>
  <w:num w:numId="25" w16cid:durableId="20474889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2C7"/>
    <w:rsid w:val="000417E0"/>
    <w:rsid w:val="001178FD"/>
    <w:rsid w:val="0018744E"/>
    <w:rsid w:val="001A0089"/>
    <w:rsid w:val="002465D2"/>
    <w:rsid w:val="003161A5"/>
    <w:rsid w:val="00367B15"/>
    <w:rsid w:val="003B4E77"/>
    <w:rsid w:val="003B6F48"/>
    <w:rsid w:val="004F1578"/>
    <w:rsid w:val="005019E3"/>
    <w:rsid w:val="005A60FC"/>
    <w:rsid w:val="006973DD"/>
    <w:rsid w:val="006D23DB"/>
    <w:rsid w:val="00751EE5"/>
    <w:rsid w:val="007C03BD"/>
    <w:rsid w:val="007C2E12"/>
    <w:rsid w:val="008241AA"/>
    <w:rsid w:val="0083728E"/>
    <w:rsid w:val="0086143F"/>
    <w:rsid w:val="008E7A80"/>
    <w:rsid w:val="00964C11"/>
    <w:rsid w:val="009C333E"/>
    <w:rsid w:val="00A16875"/>
    <w:rsid w:val="00A242DB"/>
    <w:rsid w:val="00A2736F"/>
    <w:rsid w:val="00A6547F"/>
    <w:rsid w:val="00A71097"/>
    <w:rsid w:val="00AD6937"/>
    <w:rsid w:val="00AF3AD5"/>
    <w:rsid w:val="00B562C7"/>
    <w:rsid w:val="00BA034A"/>
    <w:rsid w:val="00C52289"/>
    <w:rsid w:val="00C62577"/>
    <w:rsid w:val="00D57B92"/>
    <w:rsid w:val="00D70E50"/>
    <w:rsid w:val="00D93DDF"/>
    <w:rsid w:val="00DB6911"/>
    <w:rsid w:val="00E6785E"/>
    <w:rsid w:val="00F241B0"/>
    <w:rsid w:val="00F25601"/>
    <w:rsid w:val="00F3755D"/>
    <w:rsid w:val="00F726E4"/>
    <w:rsid w:val="00FD039C"/>
    <w:rsid w:val="00FF5D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4E3D3"/>
  <w15:chartTrackingRefBased/>
  <w15:docId w15:val="{D9E59A2F-67CB-455D-85E6-462C1F8FB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2C7"/>
    <w:pPr>
      <w:spacing w:after="0" w:line="288" w:lineRule="auto"/>
      <w:jc w:val="both"/>
    </w:pPr>
    <w:rPr>
      <w:rFonts w:asciiTheme="majorHAnsi" w:hAnsiTheme="majorHAnsi"/>
    </w:rPr>
  </w:style>
  <w:style w:type="paragraph" w:styleId="Ttulo1">
    <w:name w:val="heading 1"/>
    <w:basedOn w:val="Normal"/>
    <w:next w:val="Normal"/>
    <w:link w:val="Ttulo1Car"/>
    <w:uiPriority w:val="9"/>
    <w:qFormat/>
    <w:rsid w:val="00B562C7"/>
    <w:pPr>
      <w:keepNext/>
      <w:keepLines/>
      <w:outlineLvl w:val="0"/>
    </w:pPr>
    <w:rPr>
      <w:rFonts w:eastAsiaTheme="majorEastAsia" w:cstheme="majorBidi"/>
      <w:b/>
      <w:color w:val="7030A0"/>
      <w:sz w:val="28"/>
      <w:szCs w:val="32"/>
    </w:rPr>
  </w:style>
  <w:style w:type="paragraph" w:styleId="Ttulo2">
    <w:name w:val="heading 2"/>
    <w:basedOn w:val="Normal"/>
    <w:next w:val="Normal"/>
    <w:link w:val="Ttulo2Car"/>
    <w:uiPriority w:val="9"/>
    <w:unhideWhenUsed/>
    <w:qFormat/>
    <w:rsid w:val="005019E3"/>
    <w:pPr>
      <w:keepNext/>
      <w:keepLines/>
      <w:spacing w:before="40"/>
      <w:outlineLvl w:val="1"/>
    </w:pPr>
    <w:rPr>
      <w:rFonts w:eastAsiaTheme="majorEastAsia" w:cstheme="majorBidi"/>
      <w:color w:val="2F5496" w:themeColor="accent1" w:themeShade="BF"/>
      <w:sz w:val="26"/>
      <w:szCs w:val="26"/>
      <w:lang w:val="es-ES" w:eastAsia="es-CO"/>
    </w:rPr>
  </w:style>
  <w:style w:type="paragraph" w:styleId="Ttulo3">
    <w:name w:val="heading 3"/>
    <w:basedOn w:val="Normal"/>
    <w:next w:val="Normal"/>
    <w:link w:val="Ttulo3Car"/>
    <w:uiPriority w:val="9"/>
    <w:semiHidden/>
    <w:unhideWhenUsed/>
    <w:qFormat/>
    <w:rsid w:val="00E6785E"/>
    <w:pPr>
      <w:keepNext/>
      <w:keepLines/>
      <w:spacing w:before="40"/>
      <w:outlineLvl w:val="2"/>
    </w:pPr>
    <w:rPr>
      <w:rFonts w:eastAsiaTheme="majorEastAsia"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62C7"/>
    <w:rPr>
      <w:rFonts w:asciiTheme="majorHAnsi" w:eastAsiaTheme="majorEastAsia" w:hAnsiTheme="majorHAnsi" w:cstheme="majorBidi"/>
      <w:b/>
      <w:color w:val="7030A0"/>
      <w:sz w:val="28"/>
      <w:szCs w:val="32"/>
    </w:rPr>
  </w:style>
  <w:style w:type="paragraph" w:styleId="Subttulo">
    <w:name w:val="Subtitle"/>
    <w:basedOn w:val="Normal"/>
    <w:next w:val="Normal"/>
    <w:link w:val="SubttuloCar"/>
    <w:uiPriority w:val="11"/>
    <w:qFormat/>
    <w:rsid w:val="00B562C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562C7"/>
    <w:rPr>
      <w:rFonts w:asciiTheme="majorHAnsi" w:eastAsiaTheme="minorEastAsia" w:hAnsiTheme="majorHAnsi"/>
      <w:color w:val="5A5A5A" w:themeColor="text1" w:themeTint="A5"/>
      <w:spacing w:val="15"/>
    </w:rPr>
  </w:style>
  <w:style w:type="character" w:styleId="Hipervnculo">
    <w:name w:val="Hyperlink"/>
    <w:basedOn w:val="Fuentedeprrafopredeter"/>
    <w:uiPriority w:val="99"/>
    <w:unhideWhenUsed/>
    <w:rsid w:val="00B562C7"/>
    <w:rPr>
      <w:color w:val="0563C1" w:themeColor="hyperlink"/>
      <w:u w:val="single"/>
    </w:rPr>
  </w:style>
  <w:style w:type="paragraph" w:styleId="Descripcin">
    <w:name w:val="caption"/>
    <w:basedOn w:val="Normal"/>
    <w:next w:val="Normal"/>
    <w:uiPriority w:val="35"/>
    <w:unhideWhenUsed/>
    <w:qFormat/>
    <w:rsid w:val="00A71097"/>
    <w:pPr>
      <w:spacing w:after="200" w:line="240" w:lineRule="auto"/>
    </w:pPr>
    <w:rPr>
      <w:iCs/>
      <w:color w:val="44546A" w:themeColor="text2"/>
      <w:szCs w:val="18"/>
    </w:rPr>
  </w:style>
  <w:style w:type="paragraph" w:styleId="Prrafodelista">
    <w:name w:val="List Paragraph"/>
    <w:aliases w:val="List Paragraph,Fotografía,titulo 3,Bullets,List Paragraph (numbered (a)),References,WB List Paragraph,Dot pt,F5 List Paragraph,No Spacing1,List Paragraph Char Char Char,Indicator Text,Numbered Para 1,Bullet 1,Bullet Points"/>
    <w:basedOn w:val="Normal"/>
    <w:link w:val="PrrafodelistaCar"/>
    <w:uiPriority w:val="34"/>
    <w:qFormat/>
    <w:rsid w:val="00A71097"/>
    <w:pPr>
      <w:ind w:left="720"/>
      <w:contextualSpacing/>
    </w:pPr>
  </w:style>
  <w:style w:type="character" w:styleId="Mencinsinresolver">
    <w:name w:val="Unresolved Mention"/>
    <w:basedOn w:val="Fuentedeprrafopredeter"/>
    <w:uiPriority w:val="99"/>
    <w:semiHidden/>
    <w:unhideWhenUsed/>
    <w:rsid w:val="009C333E"/>
    <w:rPr>
      <w:color w:val="605E5C"/>
      <w:shd w:val="clear" w:color="auto" w:fill="E1DFDD"/>
    </w:rPr>
  </w:style>
  <w:style w:type="character" w:customStyle="1" w:styleId="PrrafodelistaCar">
    <w:name w:val="Párrafo de lista Car"/>
    <w:aliases w:val="List Paragraph Car,Fotografía Car,titulo 3 Car,Bullets Car,List Paragraph (numbered (a)) Car,References Car,WB List Paragraph Car,Dot pt Car,F5 List Paragraph Car,No Spacing1 Car,List Paragraph Char Char Char Car,Indicator Text Car"/>
    <w:link w:val="Prrafodelista"/>
    <w:uiPriority w:val="34"/>
    <w:qFormat/>
    <w:locked/>
    <w:rsid w:val="009C333E"/>
    <w:rPr>
      <w:rFonts w:asciiTheme="majorHAnsi" w:hAnsiTheme="majorHAnsi"/>
    </w:rPr>
  </w:style>
  <w:style w:type="character" w:customStyle="1" w:styleId="Ttulo2Car">
    <w:name w:val="Título 2 Car"/>
    <w:basedOn w:val="Fuentedeprrafopredeter"/>
    <w:link w:val="Ttulo2"/>
    <w:uiPriority w:val="9"/>
    <w:rsid w:val="005019E3"/>
    <w:rPr>
      <w:rFonts w:asciiTheme="majorHAnsi" w:eastAsiaTheme="majorEastAsia" w:hAnsiTheme="majorHAnsi" w:cstheme="majorBidi"/>
      <w:color w:val="2F5496" w:themeColor="accent1" w:themeShade="BF"/>
      <w:sz w:val="26"/>
      <w:szCs w:val="26"/>
      <w:lang w:val="es-ES" w:eastAsia="es-CO"/>
    </w:rPr>
  </w:style>
  <w:style w:type="character" w:customStyle="1" w:styleId="Ttulo3Car">
    <w:name w:val="Título 3 Car"/>
    <w:basedOn w:val="Fuentedeprrafopredeter"/>
    <w:link w:val="Ttulo3"/>
    <w:uiPriority w:val="9"/>
    <w:semiHidden/>
    <w:rsid w:val="00E6785E"/>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D70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03BD"/>
    <w:pPr>
      <w:spacing w:before="100" w:beforeAutospacing="1" w:after="100" w:afterAutospacing="1" w:line="240" w:lineRule="auto"/>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920824">
      <w:bodyDiv w:val="1"/>
      <w:marLeft w:val="0"/>
      <w:marRight w:val="0"/>
      <w:marTop w:val="0"/>
      <w:marBottom w:val="0"/>
      <w:divBdr>
        <w:top w:val="none" w:sz="0" w:space="0" w:color="auto"/>
        <w:left w:val="none" w:sz="0" w:space="0" w:color="auto"/>
        <w:bottom w:val="none" w:sz="0" w:space="0" w:color="auto"/>
        <w:right w:val="none" w:sz="0" w:space="0" w:color="auto"/>
      </w:divBdr>
    </w:div>
    <w:div w:id="1085608413">
      <w:bodyDiv w:val="1"/>
      <w:marLeft w:val="0"/>
      <w:marRight w:val="0"/>
      <w:marTop w:val="0"/>
      <w:marBottom w:val="0"/>
      <w:divBdr>
        <w:top w:val="none" w:sz="0" w:space="0" w:color="auto"/>
        <w:left w:val="none" w:sz="0" w:space="0" w:color="auto"/>
        <w:bottom w:val="none" w:sz="0" w:space="0" w:color="auto"/>
        <w:right w:val="none" w:sz="0" w:space="0" w:color="auto"/>
      </w:divBdr>
    </w:div>
    <w:div w:id="1175463789">
      <w:bodyDiv w:val="1"/>
      <w:marLeft w:val="0"/>
      <w:marRight w:val="0"/>
      <w:marTop w:val="0"/>
      <w:marBottom w:val="0"/>
      <w:divBdr>
        <w:top w:val="none" w:sz="0" w:space="0" w:color="auto"/>
        <w:left w:val="none" w:sz="0" w:space="0" w:color="auto"/>
        <w:bottom w:val="none" w:sz="0" w:space="0" w:color="auto"/>
        <w:right w:val="none" w:sz="0" w:space="0" w:color="auto"/>
      </w:divBdr>
    </w:div>
    <w:div w:id="1189177749">
      <w:bodyDiv w:val="1"/>
      <w:marLeft w:val="0"/>
      <w:marRight w:val="0"/>
      <w:marTop w:val="0"/>
      <w:marBottom w:val="0"/>
      <w:divBdr>
        <w:top w:val="none" w:sz="0" w:space="0" w:color="auto"/>
        <w:left w:val="none" w:sz="0" w:space="0" w:color="auto"/>
        <w:bottom w:val="none" w:sz="0" w:space="0" w:color="auto"/>
        <w:right w:val="none" w:sz="0" w:space="0" w:color="auto"/>
      </w:divBdr>
    </w:div>
    <w:div w:id="172571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organizacionfemeninapopular.blogspot.com.co/" TargetMode="External"/><Relationship Id="rId3" Type="http://schemas.openxmlformats.org/officeDocument/2006/relationships/styles" Target="styles.xml"/><Relationship Id="rId7" Type="http://schemas.openxmlformats.org/officeDocument/2006/relationships/hyperlink" Target="https://organizacionfemeninapopular.org/" TargetMode="External"/><Relationship Id="rId12" Type="http://schemas.openxmlformats.org/officeDocument/2006/relationships/hyperlink" Target="http://organizacionfemeninapopular.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DD077-85E8-4122-A3F4-9BCE3E9EE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2753</Words>
  <Characters>15146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YANEZ</dc:creator>
  <cp:keywords/>
  <dc:description/>
  <cp:lastModifiedBy>Johanna Campo</cp:lastModifiedBy>
  <cp:revision>2</cp:revision>
  <cp:lastPrinted>2022-03-30T16:41:00Z</cp:lastPrinted>
  <dcterms:created xsi:type="dcterms:W3CDTF">2026-05-26T11:09:00Z</dcterms:created>
  <dcterms:modified xsi:type="dcterms:W3CDTF">2026-05-26T11:09:00Z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